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9906" w14:textId="77777777" w:rsidR="00C12793" w:rsidRPr="005901ED" w:rsidRDefault="00C12793" w:rsidP="00766998">
      <w:pPr>
        <w:jc w:val="both"/>
        <w:rPr>
          <w:rFonts w:ascii="Arial" w:hAnsi="Arial" w:cs="Arial"/>
          <w:b/>
          <w:color w:val="1F497D" w:themeColor="text2"/>
          <w:sz w:val="40"/>
          <w:szCs w:val="40"/>
          <w:lang w:val="es-ES_tradnl"/>
        </w:rPr>
      </w:pPr>
      <w:bookmarkStart w:id="0" w:name="OLE_LINK3"/>
      <w:bookmarkStart w:id="1" w:name="OLE_LINK4"/>
      <w:r w:rsidRPr="005901ED">
        <w:rPr>
          <w:rFonts w:ascii="Arial" w:hAnsi="Arial" w:cs="Arial"/>
          <w:b/>
          <w:color w:val="1F497D" w:themeColor="text2"/>
          <w:sz w:val="40"/>
          <w:szCs w:val="40"/>
          <w:lang w:val="es-ES_tradnl"/>
        </w:rPr>
        <w:t>UV</w:t>
      </w:r>
      <w:r w:rsidR="00ED73F6" w:rsidRPr="005901ED">
        <w:rPr>
          <w:rFonts w:ascii="Arial" w:hAnsi="Arial" w:cs="Arial"/>
          <w:b/>
          <w:color w:val="1F497D" w:themeColor="text2"/>
          <w:sz w:val="40"/>
          <w:szCs w:val="40"/>
          <w:lang w:val="es-ES_tradnl"/>
        </w:rPr>
        <w:t xml:space="preserve"> </w:t>
      </w:r>
      <w:r w:rsidRPr="005901ED">
        <w:rPr>
          <w:rFonts w:ascii="Arial" w:hAnsi="Arial" w:cs="Arial"/>
          <w:b/>
          <w:color w:val="1F497D" w:themeColor="text2"/>
          <w:sz w:val="40"/>
          <w:szCs w:val="40"/>
          <w:lang w:val="es-ES_tradnl"/>
        </w:rPr>
        <w:t>será sede de la</w:t>
      </w:r>
      <w:r w:rsidR="00ED73F6" w:rsidRPr="005901ED">
        <w:rPr>
          <w:rFonts w:ascii="Arial" w:hAnsi="Arial" w:cs="Arial"/>
          <w:b/>
          <w:color w:val="1F497D" w:themeColor="text2"/>
          <w:sz w:val="40"/>
          <w:szCs w:val="40"/>
          <w:lang w:val="es-ES_tradnl"/>
        </w:rPr>
        <w:t xml:space="preserve"> </w:t>
      </w:r>
      <w:r w:rsidRPr="005901ED">
        <w:rPr>
          <w:rFonts w:ascii="Arial" w:hAnsi="Arial" w:cs="Arial"/>
          <w:b/>
          <w:color w:val="1F497D" w:themeColor="text2"/>
          <w:sz w:val="40"/>
          <w:szCs w:val="40"/>
          <w:lang w:val="es-ES_tradnl"/>
        </w:rPr>
        <w:t>Escuela</w:t>
      </w:r>
    </w:p>
    <w:p w14:paraId="370840A4" w14:textId="77777777" w:rsidR="00ED73F6" w:rsidRPr="005901ED" w:rsidRDefault="00C12793" w:rsidP="00766998">
      <w:pPr>
        <w:jc w:val="both"/>
        <w:rPr>
          <w:rFonts w:ascii="Arial" w:hAnsi="Arial" w:cs="Arial"/>
          <w:b/>
          <w:color w:val="1F497D" w:themeColor="text2"/>
          <w:sz w:val="40"/>
          <w:szCs w:val="40"/>
          <w:lang w:val="es-ES_tradnl"/>
        </w:rPr>
      </w:pPr>
      <w:r w:rsidRPr="005901ED">
        <w:rPr>
          <w:rFonts w:ascii="Arial" w:hAnsi="Arial" w:cs="Arial"/>
          <w:b/>
          <w:color w:val="1F497D" w:themeColor="text2"/>
          <w:sz w:val="40"/>
          <w:szCs w:val="40"/>
          <w:lang w:val="es-ES_tradnl"/>
        </w:rPr>
        <w:t>Complutense Latinoamericana</w:t>
      </w:r>
    </w:p>
    <w:p w14:paraId="52A495AA" w14:textId="77777777" w:rsidR="004020F5" w:rsidRPr="005901ED" w:rsidRDefault="004020F5" w:rsidP="00766998">
      <w:pPr>
        <w:jc w:val="both"/>
        <w:rPr>
          <w:rFonts w:ascii="Arial" w:hAnsi="Arial" w:cs="Arial"/>
          <w:color w:val="1F497D" w:themeColor="text2"/>
          <w:sz w:val="28"/>
          <w:szCs w:val="28"/>
          <w:lang w:val="es-ES_tradnl"/>
        </w:rPr>
      </w:pPr>
    </w:p>
    <w:p w14:paraId="0F0E7C8B" w14:textId="77777777" w:rsidR="00ED73F6" w:rsidRPr="005901ED" w:rsidRDefault="00807EF3" w:rsidP="00766998">
      <w:pPr>
        <w:pStyle w:val="Prrafodelista"/>
        <w:numPr>
          <w:ilvl w:val="0"/>
          <w:numId w:val="2"/>
        </w:numPr>
        <w:jc w:val="both"/>
        <w:rPr>
          <w:rFonts w:ascii="Arial" w:hAnsi="Arial" w:cs="Arial"/>
          <w:i/>
          <w:color w:val="1F497D" w:themeColor="text2"/>
          <w:sz w:val="28"/>
          <w:szCs w:val="28"/>
        </w:rPr>
      </w:pPr>
      <w:r w:rsidRPr="005901ED">
        <w:rPr>
          <w:rFonts w:ascii="Arial" w:hAnsi="Arial" w:cs="Arial"/>
          <w:i/>
          <w:color w:val="1F497D" w:themeColor="text2"/>
          <w:sz w:val="28"/>
          <w:szCs w:val="28"/>
        </w:rPr>
        <w:t>La comunidad universitaria y el público en general podrán</w:t>
      </w:r>
      <w:r w:rsidR="00C12793" w:rsidRPr="005901ED">
        <w:rPr>
          <w:rFonts w:ascii="Arial" w:hAnsi="Arial" w:cs="Arial"/>
          <w:i/>
          <w:color w:val="1F497D" w:themeColor="text2"/>
          <w:sz w:val="28"/>
          <w:szCs w:val="28"/>
        </w:rPr>
        <w:t xml:space="preserve"> compartir sus conocimientos </w:t>
      </w:r>
      <w:r w:rsidR="00EF2172" w:rsidRPr="005901ED">
        <w:rPr>
          <w:rFonts w:ascii="Arial" w:hAnsi="Arial" w:cs="Arial"/>
          <w:i/>
          <w:color w:val="1F497D" w:themeColor="text2"/>
          <w:sz w:val="28"/>
          <w:szCs w:val="28"/>
        </w:rPr>
        <w:t>y enriquecerse c</w:t>
      </w:r>
      <w:r w:rsidR="00C12793" w:rsidRPr="005901ED">
        <w:rPr>
          <w:rFonts w:ascii="Arial" w:hAnsi="Arial" w:cs="Arial"/>
          <w:i/>
          <w:color w:val="1F497D" w:themeColor="text2"/>
          <w:sz w:val="28"/>
          <w:szCs w:val="28"/>
        </w:rPr>
        <w:t>on un intercambio internacional</w:t>
      </w:r>
    </w:p>
    <w:p w14:paraId="39CC958C" w14:textId="77777777" w:rsidR="00EF2172" w:rsidRPr="005901ED" w:rsidRDefault="00272DA2" w:rsidP="00766998">
      <w:pPr>
        <w:pStyle w:val="Prrafodelista"/>
        <w:numPr>
          <w:ilvl w:val="0"/>
          <w:numId w:val="2"/>
        </w:numPr>
        <w:jc w:val="both"/>
        <w:rPr>
          <w:rFonts w:ascii="Arial" w:hAnsi="Arial" w:cs="Arial"/>
          <w:i/>
          <w:color w:val="1F497D" w:themeColor="text2"/>
          <w:sz w:val="28"/>
          <w:szCs w:val="28"/>
        </w:rPr>
      </w:pPr>
      <w:r w:rsidRPr="005901ED">
        <w:rPr>
          <w:rFonts w:ascii="Arial" w:hAnsi="Arial" w:cs="Arial"/>
          <w:i/>
          <w:color w:val="1F497D" w:themeColor="text2"/>
          <w:sz w:val="28"/>
          <w:szCs w:val="28"/>
        </w:rPr>
        <w:t>Se contarán con becas de apoyo</w:t>
      </w:r>
      <w:r w:rsidR="00C12793" w:rsidRPr="005901ED">
        <w:rPr>
          <w:rFonts w:ascii="Arial" w:hAnsi="Arial" w:cs="Arial"/>
          <w:i/>
          <w:color w:val="1F497D" w:themeColor="text2"/>
          <w:sz w:val="28"/>
          <w:szCs w:val="28"/>
        </w:rPr>
        <w:t>, hasta del 50 por ciento</w:t>
      </w:r>
    </w:p>
    <w:p w14:paraId="7891E669" w14:textId="77777777" w:rsidR="0052106A" w:rsidRPr="005901ED" w:rsidRDefault="0052106A" w:rsidP="00766998">
      <w:pPr>
        <w:jc w:val="both"/>
        <w:rPr>
          <w:rFonts w:ascii="Arial" w:hAnsi="Arial" w:cs="Arial"/>
          <w:color w:val="1F497D" w:themeColor="text2"/>
          <w:sz w:val="28"/>
          <w:szCs w:val="28"/>
          <w:lang w:val="uz-Cyrl-UZ"/>
        </w:rPr>
      </w:pPr>
    </w:p>
    <w:p w14:paraId="10414016" w14:textId="77777777" w:rsidR="00ED73F6" w:rsidRPr="005901ED" w:rsidRDefault="0052106A" w:rsidP="00766998">
      <w:pPr>
        <w:jc w:val="both"/>
        <w:rPr>
          <w:rFonts w:ascii="Arial" w:hAnsi="Arial" w:cs="Arial"/>
          <w:b/>
          <w:i/>
          <w:color w:val="1F497D" w:themeColor="text2"/>
          <w:sz w:val="28"/>
          <w:szCs w:val="28"/>
          <w:lang w:val="uz-Cyrl-UZ"/>
        </w:rPr>
      </w:pPr>
      <w:r w:rsidRPr="005901ED">
        <w:rPr>
          <w:rFonts w:ascii="Arial" w:hAnsi="Arial" w:cs="Arial"/>
          <w:b/>
          <w:i/>
          <w:color w:val="1F497D" w:themeColor="text2"/>
          <w:sz w:val="28"/>
          <w:szCs w:val="28"/>
          <w:lang w:val="uz-Cyrl-UZ"/>
        </w:rPr>
        <w:t>Extracto:</w:t>
      </w:r>
    </w:p>
    <w:p w14:paraId="32443BDF" w14:textId="77777777" w:rsidR="0052106A" w:rsidRPr="005901ED" w:rsidRDefault="0052106A" w:rsidP="00766998">
      <w:pPr>
        <w:jc w:val="both"/>
        <w:rPr>
          <w:rFonts w:ascii="Arial" w:hAnsi="Arial" w:cs="Arial"/>
          <w:color w:val="1F497D" w:themeColor="text2"/>
          <w:sz w:val="28"/>
          <w:szCs w:val="28"/>
          <w:lang w:val="uz-Cyrl-UZ"/>
        </w:rPr>
      </w:pPr>
      <w:r w:rsidRPr="005901ED">
        <w:rPr>
          <w:rFonts w:ascii="Arial" w:hAnsi="Arial" w:cs="Arial"/>
          <w:color w:val="1F497D" w:themeColor="text2"/>
          <w:sz w:val="28"/>
          <w:szCs w:val="28"/>
          <w:lang w:val="es-ES"/>
        </w:rPr>
        <w:t>El profesorado de los cursos de la ECL estará formado por catedráticos y profesores titulares de la Universidad Complutense de Madrid (UCM) y de la UV</w:t>
      </w:r>
      <w:r w:rsidRPr="005901ED">
        <w:rPr>
          <w:rFonts w:ascii="Arial" w:hAnsi="Arial" w:cs="Arial"/>
          <w:color w:val="1F497D" w:themeColor="text2"/>
          <w:sz w:val="28"/>
          <w:szCs w:val="28"/>
          <w:lang w:val="uz-Cyrl-UZ"/>
        </w:rPr>
        <w:t>.</w:t>
      </w:r>
    </w:p>
    <w:p w14:paraId="7EB9B678" w14:textId="77777777" w:rsidR="0052106A" w:rsidRPr="005901ED" w:rsidRDefault="0052106A" w:rsidP="00766998">
      <w:pPr>
        <w:jc w:val="both"/>
        <w:rPr>
          <w:rFonts w:ascii="Arial" w:hAnsi="Arial" w:cs="Arial"/>
          <w:color w:val="1F497D" w:themeColor="text2"/>
          <w:sz w:val="28"/>
          <w:szCs w:val="28"/>
          <w:lang w:val="uz-Cyrl-UZ"/>
        </w:rPr>
      </w:pPr>
    </w:p>
    <w:p w14:paraId="359A1F57" w14:textId="77777777" w:rsidR="00C12793" w:rsidRPr="005901ED" w:rsidRDefault="008D1208" w:rsidP="00766998">
      <w:pPr>
        <w:jc w:val="both"/>
        <w:rPr>
          <w:rFonts w:ascii="Arial" w:hAnsi="Arial" w:cs="Arial"/>
          <w:color w:val="1F497D" w:themeColor="text2"/>
          <w:sz w:val="28"/>
          <w:szCs w:val="28"/>
          <w:lang w:val="es-ES"/>
        </w:rPr>
      </w:pPr>
      <w:r w:rsidRPr="005901ED">
        <w:rPr>
          <w:rFonts w:ascii="Arial" w:hAnsi="Arial" w:cs="Arial"/>
          <w:b/>
          <w:i/>
          <w:color w:val="1F497D" w:themeColor="text2"/>
          <w:sz w:val="28"/>
          <w:szCs w:val="28"/>
          <w:lang w:val="es-ES"/>
        </w:rPr>
        <w:t>31</w:t>
      </w:r>
      <w:r w:rsidR="00161F4A" w:rsidRPr="005901ED">
        <w:rPr>
          <w:rFonts w:ascii="Arial" w:hAnsi="Arial" w:cs="Arial"/>
          <w:b/>
          <w:i/>
          <w:color w:val="1F497D" w:themeColor="text2"/>
          <w:sz w:val="28"/>
          <w:szCs w:val="28"/>
          <w:lang w:val="es-ES"/>
        </w:rPr>
        <w:t xml:space="preserve">/10/2018, Xalapa, Ver.- </w:t>
      </w:r>
      <w:r w:rsidR="00C12793" w:rsidRPr="005901ED">
        <w:rPr>
          <w:rFonts w:ascii="Arial" w:hAnsi="Arial" w:cs="Arial"/>
          <w:color w:val="1F497D" w:themeColor="text2"/>
          <w:sz w:val="28"/>
          <w:szCs w:val="28"/>
          <w:lang w:val="es-ES"/>
        </w:rPr>
        <w:t>La Universidad Veracruzana (UV) será sede de los cursos de la Escuela Complutense Latinoamericana (ECL), que se impartirán del 14 al 25 de octubre de 2019 en Xalapa y consisten en 50 horas lectivas y 10 horas más de trabajo personal que el alumnado debe realizar.</w:t>
      </w:r>
    </w:p>
    <w:p w14:paraId="74B12F48" w14:textId="77777777" w:rsidR="00C1089A" w:rsidRPr="005901ED" w:rsidRDefault="00C1089A" w:rsidP="00766998">
      <w:pPr>
        <w:ind w:firstLine="708"/>
        <w:jc w:val="both"/>
        <w:rPr>
          <w:rFonts w:ascii="Arial" w:hAnsi="Arial" w:cs="Arial"/>
          <w:color w:val="1F497D" w:themeColor="text2"/>
          <w:sz w:val="28"/>
          <w:szCs w:val="28"/>
          <w:lang w:val="es-ES"/>
        </w:rPr>
      </w:pPr>
      <w:r w:rsidRPr="005901ED">
        <w:rPr>
          <w:rFonts w:ascii="Arial" w:hAnsi="Arial" w:cs="Arial"/>
          <w:color w:val="1F497D" w:themeColor="text2"/>
          <w:sz w:val="28"/>
          <w:szCs w:val="28"/>
          <w:lang w:val="es-ES"/>
        </w:rPr>
        <w:t>El profesorado de los cursos de la ECL estará formado por catedráticos y profesores titulares de la Universidad Complutense de Madrid (UCM) y de la UV, quienes impartirán en cada caso un programa elaborado de forma conjunta para mayor aprovechamiento de los contenidos por parte de los estudiantes.</w:t>
      </w:r>
    </w:p>
    <w:p w14:paraId="4C6FE5D3" w14:textId="77777777" w:rsidR="00C1089A" w:rsidRPr="005901ED" w:rsidRDefault="00C1089A" w:rsidP="00766998">
      <w:pPr>
        <w:ind w:firstLine="708"/>
        <w:jc w:val="both"/>
        <w:rPr>
          <w:rFonts w:ascii="Arial" w:hAnsi="Arial" w:cs="Arial"/>
          <w:color w:val="1F497D" w:themeColor="text2"/>
          <w:sz w:val="28"/>
          <w:szCs w:val="28"/>
          <w:lang w:val="es-ES"/>
        </w:rPr>
      </w:pPr>
      <w:r w:rsidRPr="005901ED">
        <w:rPr>
          <w:rFonts w:ascii="Arial" w:hAnsi="Arial" w:cs="Arial"/>
          <w:color w:val="1F497D" w:themeColor="text2"/>
          <w:sz w:val="28"/>
          <w:szCs w:val="28"/>
          <w:lang w:val="es-ES"/>
        </w:rPr>
        <w:t>Se impartirán 10 cursos de manera conjunta atendiendo a la participación de todas las áreas académicas y de las principales líneas de formación, investigación y generación del conocimiento, considerando las propuestas que cada área académica proponga.</w:t>
      </w:r>
    </w:p>
    <w:p w14:paraId="7BD0B57A" w14:textId="77777777" w:rsidR="00C1089A" w:rsidRPr="005901ED" w:rsidRDefault="00C1089A" w:rsidP="00766998">
      <w:pPr>
        <w:ind w:firstLine="708"/>
        <w:jc w:val="both"/>
        <w:rPr>
          <w:rFonts w:ascii="Arial" w:hAnsi="Arial" w:cs="Arial"/>
          <w:color w:val="1F497D" w:themeColor="text2"/>
          <w:sz w:val="28"/>
          <w:szCs w:val="28"/>
          <w:lang w:val="es-ES"/>
        </w:rPr>
      </w:pPr>
      <w:r w:rsidRPr="005901ED">
        <w:rPr>
          <w:rFonts w:ascii="Arial" w:hAnsi="Arial" w:cs="Arial"/>
          <w:color w:val="1F497D" w:themeColor="text2"/>
          <w:sz w:val="28"/>
          <w:szCs w:val="28"/>
          <w:lang w:val="es-ES"/>
        </w:rPr>
        <w:t>En los primeros meses de 2019 se abrirá una convocatoria abierta a todo el profesorado de la UCM y de la UV para enviar propuestas de los cursos, y una comisión mixta con representantes de ambas universidades hará la selección.</w:t>
      </w:r>
    </w:p>
    <w:p w14:paraId="10CF03C2" w14:textId="77777777" w:rsidR="00C1089A" w:rsidRPr="005901ED" w:rsidRDefault="00C1089A" w:rsidP="00766998">
      <w:pPr>
        <w:ind w:firstLine="708"/>
        <w:jc w:val="both"/>
        <w:rPr>
          <w:rFonts w:ascii="Arial" w:hAnsi="Arial" w:cs="Arial"/>
          <w:color w:val="1F497D" w:themeColor="text2"/>
          <w:sz w:val="28"/>
          <w:szCs w:val="28"/>
          <w:lang w:val="es-ES"/>
        </w:rPr>
      </w:pPr>
      <w:r w:rsidRPr="005901ED">
        <w:rPr>
          <w:rFonts w:ascii="Arial" w:hAnsi="Arial" w:cs="Arial"/>
          <w:color w:val="1F497D" w:themeColor="text2"/>
          <w:sz w:val="28"/>
          <w:szCs w:val="28"/>
          <w:lang w:val="es-ES"/>
        </w:rPr>
        <w:t>Los cursos de la ECL se dirigen a la comunidad académica universitaria, así como a la sociedad en general, en cada edición se inscriben profesionales de las diversas áreas del conocimiento.</w:t>
      </w:r>
    </w:p>
    <w:p w14:paraId="4932C288" w14:textId="77777777" w:rsidR="00766998" w:rsidRPr="005901ED" w:rsidRDefault="00766998" w:rsidP="00766998">
      <w:pPr>
        <w:ind w:firstLine="708"/>
        <w:jc w:val="both"/>
        <w:rPr>
          <w:rFonts w:ascii="Arial" w:hAnsi="Arial" w:cs="Arial"/>
          <w:color w:val="1F497D" w:themeColor="text2"/>
          <w:sz w:val="28"/>
          <w:szCs w:val="28"/>
          <w:lang w:val="es-ES"/>
        </w:rPr>
      </w:pPr>
    </w:p>
    <w:p w14:paraId="3B5DAB95" w14:textId="77777777" w:rsidR="00766998" w:rsidRPr="005901ED" w:rsidRDefault="00766998" w:rsidP="00766998">
      <w:pPr>
        <w:ind w:firstLine="708"/>
        <w:jc w:val="both"/>
        <w:rPr>
          <w:rFonts w:ascii="Arial" w:hAnsi="Arial" w:cs="Arial"/>
          <w:color w:val="1F497D" w:themeColor="text2"/>
          <w:sz w:val="28"/>
          <w:szCs w:val="28"/>
          <w:lang w:val="es-ES"/>
        </w:rPr>
      </w:pPr>
    </w:p>
    <w:p w14:paraId="70CFD575" w14:textId="77777777" w:rsidR="00C1089A" w:rsidRPr="005901ED" w:rsidRDefault="00C1089A" w:rsidP="00766998">
      <w:pPr>
        <w:ind w:firstLine="708"/>
        <w:jc w:val="both"/>
        <w:rPr>
          <w:rFonts w:ascii="Arial" w:hAnsi="Arial" w:cs="Arial"/>
          <w:color w:val="1F497D" w:themeColor="text2"/>
          <w:sz w:val="28"/>
          <w:szCs w:val="28"/>
          <w:lang w:val="es-ES"/>
        </w:rPr>
      </w:pPr>
      <w:r w:rsidRPr="005901ED">
        <w:rPr>
          <w:rFonts w:ascii="Arial" w:hAnsi="Arial" w:cs="Arial"/>
          <w:color w:val="1F497D" w:themeColor="text2"/>
          <w:sz w:val="28"/>
          <w:szCs w:val="28"/>
          <w:lang w:val="es-ES"/>
        </w:rPr>
        <w:lastRenderedPageBreak/>
        <w:t>Finalizados los cursos, los alumnos que cumplan con los criterios de promoción del curso recibirán un diploma firmado por los rectores de las universidades participantes, así como un certificado de asistencia con la calificación obtenida y firmado por el director de la Escuela.</w:t>
      </w:r>
    </w:p>
    <w:p w14:paraId="703CDB3E" w14:textId="77777777" w:rsidR="00C1089A" w:rsidRPr="005901ED" w:rsidRDefault="00C1089A" w:rsidP="00766998">
      <w:pPr>
        <w:ind w:firstLine="708"/>
        <w:jc w:val="both"/>
        <w:rPr>
          <w:rFonts w:ascii="Arial" w:hAnsi="Arial" w:cs="Arial"/>
          <w:color w:val="1F497D" w:themeColor="text2"/>
          <w:sz w:val="28"/>
          <w:szCs w:val="28"/>
          <w:lang w:val="es-ES"/>
        </w:rPr>
      </w:pPr>
      <w:r w:rsidRPr="005901ED">
        <w:rPr>
          <w:rFonts w:ascii="Arial" w:hAnsi="Arial" w:cs="Arial"/>
          <w:color w:val="1F497D" w:themeColor="text2"/>
          <w:sz w:val="28"/>
          <w:szCs w:val="28"/>
          <w:lang w:val="es-ES"/>
        </w:rPr>
        <w:t>El precio de cada curso es de 200 euros, aunque hay la posibilidad de tramitar apoyos que reducen su costo entre 30 y 50 por ciento, que se conceden de forma expedita y de los que se benefician la gran mayoría de los asistentes. Se contarán con becas del 50 por ciento para alumnos y personal de la UCM y la UV, así como 30 por ciento de descuento a alumnos externos, además de ayuda de alojamiento, manutención y desplazamiento.</w:t>
      </w:r>
    </w:p>
    <w:p w14:paraId="69B3CF89" w14:textId="77777777" w:rsidR="00C12793" w:rsidRPr="005901ED" w:rsidRDefault="00C12793" w:rsidP="00766998">
      <w:pPr>
        <w:jc w:val="both"/>
        <w:rPr>
          <w:rFonts w:ascii="Arial" w:hAnsi="Arial" w:cs="Arial"/>
          <w:color w:val="1F497D" w:themeColor="text2"/>
          <w:sz w:val="28"/>
          <w:szCs w:val="28"/>
          <w:lang w:val="es-ES_tradnl"/>
        </w:rPr>
      </w:pPr>
    </w:p>
    <w:p w14:paraId="322D97E8" w14:textId="77777777" w:rsidR="00C1089A" w:rsidRPr="005901ED" w:rsidRDefault="00C1089A" w:rsidP="00766998">
      <w:pPr>
        <w:jc w:val="both"/>
        <w:rPr>
          <w:rFonts w:ascii="Arial" w:hAnsi="Arial" w:cs="Arial"/>
          <w:b/>
          <w:color w:val="1F497D" w:themeColor="text2"/>
          <w:sz w:val="28"/>
          <w:szCs w:val="28"/>
          <w:lang w:val="es-ES"/>
        </w:rPr>
      </w:pPr>
      <w:bookmarkStart w:id="2" w:name="OLE_LINK1"/>
      <w:bookmarkStart w:id="3" w:name="OLE_LINK2"/>
      <w:r w:rsidRPr="005901ED">
        <w:rPr>
          <w:rFonts w:ascii="Arial" w:hAnsi="Arial" w:cs="Arial"/>
          <w:b/>
          <w:color w:val="1F497D" w:themeColor="text2"/>
          <w:sz w:val="28"/>
          <w:szCs w:val="28"/>
          <w:lang w:val="es-ES"/>
        </w:rPr>
        <w:t>Historia de la Escuela Complutense Latinoamericana</w:t>
      </w:r>
    </w:p>
    <w:p w14:paraId="1A2970A8" w14:textId="77777777" w:rsidR="00ED73F6" w:rsidRPr="005901ED" w:rsidRDefault="00ED73F6" w:rsidP="00766998">
      <w:pPr>
        <w:jc w:val="both"/>
        <w:rPr>
          <w:rFonts w:ascii="Arial" w:hAnsi="Arial" w:cs="Arial"/>
          <w:color w:val="1F497D" w:themeColor="text2"/>
          <w:sz w:val="28"/>
          <w:szCs w:val="28"/>
          <w:lang w:val="es-ES"/>
        </w:rPr>
      </w:pPr>
      <w:r w:rsidRPr="005901ED">
        <w:rPr>
          <w:rFonts w:ascii="Arial" w:hAnsi="Arial" w:cs="Arial"/>
          <w:color w:val="1F497D" w:themeColor="text2"/>
          <w:sz w:val="28"/>
          <w:szCs w:val="28"/>
          <w:lang w:val="es-ES"/>
        </w:rPr>
        <w:t xml:space="preserve">La Universidad Complutense de Madrid, a través de su Fundación General y del Vicerrectorado de Relaciones Internacionales y Cooperación, y con el patrocinio del Banco Santander, puso en marcha en 2006 la Escuela Complutense Latinoamericana (ECL). Se trata de una iniciativa de carácter formativo cuyo propósito principal consiste en potenciar un marco de cooperación universitaria de ámbito internacional, promoviendo actividades que aumenten los lazos de unión no sólo entre las instituciones, sino especialmente entre los miembros de </w:t>
      </w:r>
      <w:r w:rsidR="00C12793" w:rsidRPr="005901ED">
        <w:rPr>
          <w:rFonts w:ascii="Arial" w:hAnsi="Arial" w:cs="Arial"/>
          <w:color w:val="1F497D" w:themeColor="text2"/>
          <w:sz w:val="28"/>
          <w:szCs w:val="28"/>
          <w:lang w:val="es-ES"/>
        </w:rPr>
        <w:t>las comunidades universitarias.</w:t>
      </w:r>
    </w:p>
    <w:p w14:paraId="42D39A8C" w14:textId="77777777" w:rsidR="00ED73F6" w:rsidRPr="005901ED" w:rsidRDefault="00ED73F6" w:rsidP="00766998">
      <w:pPr>
        <w:ind w:firstLine="708"/>
        <w:jc w:val="both"/>
        <w:rPr>
          <w:rFonts w:ascii="Arial" w:hAnsi="Arial" w:cs="Arial"/>
          <w:color w:val="1F497D" w:themeColor="text2"/>
          <w:sz w:val="28"/>
          <w:szCs w:val="28"/>
          <w:lang w:val="es-ES"/>
        </w:rPr>
      </w:pPr>
      <w:r w:rsidRPr="005901ED">
        <w:rPr>
          <w:rFonts w:ascii="Arial" w:hAnsi="Arial" w:cs="Arial"/>
          <w:color w:val="1F497D" w:themeColor="text2"/>
          <w:sz w:val="28"/>
          <w:szCs w:val="28"/>
          <w:lang w:val="es-ES"/>
        </w:rPr>
        <w:t xml:space="preserve">De esta forma, la ECL nació para estrechar los vínculos que interrelacionan a la Universidad Complutense con el resto de instituciones académicas universitarias de América Latina, hermanadas ya en muchos casos mediante convenios de colaboración. Así, la Escuela surge como un punto de encuentro entre España y Latinoamérica, en el que docentes y estudiantes de diferentes universidades pueden durante dos semanas compartir sus conocimientos y enriquecerse con </w:t>
      </w:r>
      <w:r w:rsidR="00C12793" w:rsidRPr="005901ED">
        <w:rPr>
          <w:rFonts w:ascii="Arial" w:hAnsi="Arial" w:cs="Arial"/>
          <w:color w:val="1F497D" w:themeColor="text2"/>
          <w:sz w:val="28"/>
          <w:szCs w:val="28"/>
          <w:lang w:val="es-ES"/>
        </w:rPr>
        <w:t>el intercambio de experiencias.</w:t>
      </w:r>
      <w:bookmarkEnd w:id="2"/>
      <w:bookmarkEnd w:id="3"/>
      <w:bookmarkEnd w:id="0"/>
      <w:bookmarkEnd w:id="1"/>
    </w:p>
    <w:sectPr w:rsidR="00ED73F6" w:rsidRPr="005901ED" w:rsidSect="00766998">
      <w:headerReference w:type="even" r:id="rId9"/>
      <w:headerReference w:type="default" r:id="rId10"/>
      <w:footerReference w:type="even" r:id="rId11"/>
      <w:footerReference w:type="default" r:id="rId12"/>
      <w:headerReference w:type="first" r:id="rId13"/>
      <w:footerReference w:type="first" r:id="rId14"/>
      <w:pgSz w:w="12240" w:h="15840" w:code="1"/>
      <w:pgMar w:top="2880" w:right="1440" w:bottom="993" w:left="1440" w:header="0" w:footer="720" w:gutter="0"/>
      <w:cols w:space="64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B3AD2" w14:textId="77777777" w:rsidR="00633AF4" w:rsidRDefault="00633AF4" w:rsidP="0015495E">
      <w:r>
        <w:separator/>
      </w:r>
    </w:p>
  </w:endnote>
  <w:endnote w:type="continuationSeparator" w:id="0">
    <w:p w14:paraId="7C17A9C3" w14:textId="77777777" w:rsidR="00633AF4" w:rsidRDefault="00633AF4" w:rsidP="0015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mbria">
    <w:altName w:val="Times"/>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8EE7" w14:textId="77777777" w:rsidR="00E50D34" w:rsidRDefault="00E50D3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874E" w14:textId="77777777" w:rsidR="00E50D34" w:rsidRDefault="00E50D34">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F61C" w14:textId="77777777" w:rsidR="00E50D34" w:rsidRDefault="00E50D3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CB92" w14:textId="77777777" w:rsidR="00633AF4" w:rsidRDefault="00633AF4" w:rsidP="0015495E">
      <w:r>
        <w:separator/>
      </w:r>
    </w:p>
  </w:footnote>
  <w:footnote w:type="continuationSeparator" w:id="0">
    <w:p w14:paraId="5A4C994F" w14:textId="77777777" w:rsidR="00633AF4" w:rsidRDefault="00633AF4" w:rsidP="00154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EB54" w14:textId="77777777" w:rsidR="00E50D34" w:rsidRDefault="00E50D3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7CB4" w14:textId="6A5A956D" w:rsidR="00633AF4" w:rsidRPr="00633AF4" w:rsidRDefault="00D22D75" w:rsidP="00D22D75">
    <w:pPr>
      <w:pStyle w:val="Encabezado"/>
      <w:ind w:left="-1418"/>
    </w:pPr>
    <w:bookmarkStart w:id="4" w:name="_GoBack"/>
    <w:r>
      <w:rPr>
        <w:noProof/>
        <w:lang w:val="es-ES" w:eastAsia="es-ES"/>
      </w:rPr>
      <w:drawing>
        <wp:anchor distT="0" distB="0" distL="114300" distR="114300" simplePos="0" relativeHeight="251659264" behindDoc="0" locked="0" layoutInCell="1" allowOverlap="1" wp14:anchorId="30235C20" wp14:editId="12FC014C">
          <wp:simplePos x="0" y="0"/>
          <wp:positionH relativeFrom="column">
            <wp:posOffset>-489585</wp:posOffset>
          </wp:positionH>
          <wp:positionV relativeFrom="paragraph">
            <wp:posOffset>0</wp:posOffset>
          </wp:positionV>
          <wp:extent cx="6979920" cy="1176655"/>
          <wp:effectExtent l="0" t="0" r="5080" b="0"/>
          <wp:wrapThrough wrapText="bothSides">
            <wp:wrapPolygon edited="0">
              <wp:start x="0" y="0"/>
              <wp:lineTo x="0" y="20982"/>
              <wp:lineTo x="21537" y="20982"/>
              <wp:lineTo x="21537" y="0"/>
              <wp:lineTo x="0" y="0"/>
            </wp:wrapPolygon>
          </wp:wrapThrough>
          <wp:docPr id="3" name="hoja_bolet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boletin-01.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979920" cy="1176655"/>
                  </a:xfrm>
                  <a:prstGeom prst="rect">
                    <a:avLst/>
                  </a:prstGeom>
                </pic:spPr>
              </pic:pic>
            </a:graphicData>
          </a:graphic>
          <wp14:sizeRelH relativeFrom="page">
            <wp14:pctWidth>0</wp14:pctWidth>
          </wp14:sizeRelH>
          <wp14:sizeRelV relativeFrom="page">
            <wp14:pctHeight>0</wp14:pctHeight>
          </wp14:sizeRelV>
        </wp:anchor>
      </w:drawing>
    </w:r>
    <w:bookmarkEnd w:id="4"/>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0EE49" w14:textId="77777777" w:rsidR="00E50D34" w:rsidRDefault="00E50D3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1A4"/>
    <w:multiLevelType w:val="hybridMultilevel"/>
    <w:tmpl w:val="311685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BC9247D"/>
    <w:multiLevelType w:val="hybridMultilevel"/>
    <w:tmpl w:val="2D207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uz-Cyrl-UZ" w:vendorID="64" w:dllVersion="131078" w:nlCheck="1" w:checkStyle="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F6"/>
    <w:rsid w:val="000012C4"/>
    <w:rsid w:val="00050667"/>
    <w:rsid w:val="00072E87"/>
    <w:rsid w:val="00145880"/>
    <w:rsid w:val="0015495E"/>
    <w:rsid w:val="00161F4A"/>
    <w:rsid w:val="00272DA2"/>
    <w:rsid w:val="002951A0"/>
    <w:rsid w:val="002C04A7"/>
    <w:rsid w:val="00371E47"/>
    <w:rsid w:val="003D0311"/>
    <w:rsid w:val="004020F5"/>
    <w:rsid w:val="004F47A4"/>
    <w:rsid w:val="0052106A"/>
    <w:rsid w:val="00527E1A"/>
    <w:rsid w:val="005512A5"/>
    <w:rsid w:val="005901ED"/>
    <w:rsid w:val="005B4726"/>
    <w:rsid w:val="006241C2"/>
    <w:rsid w:val="00633AF4"/>
    <w:rsid w:val="00671990"/>
    <w:rsid w:val="006B044A"/>
    <w:rsid w:val="00701E00"/>
    <w:rsid w:val="00766998"/>
    <w:rsid w:val="00807EF3"/>
    <w:rsid w:val="008252FE"/>
    <w:rsid w:val="00881790"/>
    <w:rsid w:val="008C132B"/>
    <w:rsid w:val="008D1208"/>
    <w:rsid w:val="00997DEA"/>
    <w:rsid w:val="009E59E5"/>
    <w:rsid w:val="00A8197A"/>
    <w:rsid w:val="00A97B83"/>
    <w:rsid w:val="00AB57E1"/>
    <w:rsid w:val="00B523C3"/>
    <w:rsid w:val="00C1089A"/>
    <w:rsid w:val="00C12793"/>
    <w:rsid w:val="00C15465"/>
    <w:rsid w:val="00C961F4"/>
    <w:rsid w:val="00CA0059"/>
    <w:rsid w:val="00D22D75"/>
    <w:rsid w:val="00DE58D0"/>
    <w:rsid w:val="00E2176E"/>
    <w:rsid w:val="00E50D34"/>
    <w:rsid w:val="00EB5E1B"/>
    <w:rsid w:val="00ED73F6"/>
    <w:rsid w:val="00EF2172"/>
    <w:rsid w:val="00F04595"/>
    <w:rsid w:val="00F65E3D"/>
    <w:rsid w:val="00F9076C"/>
    <w:rsid w:val="00F91428"/>
    <w:rsid w:val="00FB03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64B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F6"/>
    <w:rPr>
      <w:rFonts w:ascii="Times New Roman" w:eastAsia="MS Mincho"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D73F6"/>
    <w:pPr>
      <w:spacing w:before="100" w:beforeAutospacing="1" w:after="100" w:afterAutospacing="1"/>
    </w:pPr>
    <w:rPr>
      <w:rFonts w:ascii="Times" w:eastAsiaTheme="minorEastAsia" w:hAnsi="Times"/>
      <w:sz w:val="20"/>
      <w:szCs w:val="20"/>
      <w:lang w:val="es-ES_tradnl" w:eastAsia="es-ES"/>
    </w:rPr>
  </w:style>
  <w:style w:type="paragraph" w:styleId="Prrafodelista">
    <w:name w:val="List Paragraph"/>
    <w:basedOn w:val="Normal"/>
    <w:uiPriority w:val="34"/>
    <w:qFormat/>
    <w:rsid w:val="00ED73F6"/>
    <w:pPr>
      <w:ind w:left="720"/>
      <w:contextualSpacing/>
    </w:pPr>
    <w:rPr>
      <w:rFonts w:asciiTheme="minorHAnsi" w:eastAsiaTheme="minorEastAsia" w:hAnsiTheme="minorHAnsi" w:cstheme="minorBidi"/>
      <w:lang w:val="es-ES_tradnl" w:eastAsia="es-ES"/>
    </w:rPr>
  </w:style>
  <w:style w:type="table" w:styleId="Tablaconcuadrcula">
    <w:name w:val="Table Grid"/>
    <w:basedOn w:val="Tablanormal"/>
    <w:rsid w:val="00ED73F6"/>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D73F6"/>
    <w:rPr>
      <w:color w:val="0000FF" w:themeColor="hyperlink"/>
      <w:u w:val="single"/>
    </w:rPr>
  </w:style>
  <w:style w:type="paragraph" w:styleId="Encabezado">
    <w:name w:val="header"/>
    <w:basedOn w:val="Normal"/>
    <w:link w:val="EncabezadoCar"/>
    <w:unhideWhenUsed/>
    <w:rsid w:val="00ED73F6"/>
    <w:pPr>
      <w:tabs>
        <w:tab w:val="center" w:pos="4419"/>
        <w:tab w:val="right" w:pos="8838"/>
      </w:tabs>
    </w:pPr>
  </w:style>
  <w:style w:type="character" w:customStyle="1" w:styleId="EncabezadoCar">
    <w:name w:val="Encabezado Car"/>
    <w:basedOn w:val="Fuentedeprrafopredeter"/>
    <w:link w:val="Encabezado"/>
    <w:rsid w:val="00ED73F6"/>
    <w:rPr>
      <w:rFonts w:ascii="Times New Roman" w:eastAsia="MS Mincho" w:hAnsi="Times New Roman" w:cs="Times New Roman"/>
      <w:lang w:val="en-US" w:eastAsia="en-US"/>
    </w:rPr>
  </w:style>
  <w:style w:type="paragraph" w:styleId="Piedepgina">
    <w:name w:val="footer"/>
    <w:basedOn w:val="Normal"/>
    <w:link w:val="PiedepginaCar"/>
    <w:unhideWhenUsed/>
    <w:rsid w:val="00ED73F6"/>
    <w:pPr>
      <w:tabs>
        <w:tab w:val="center" w:pos="4419"/>
        <w:tab w:val="right" w:pos="8838"/>
      </w:tabs>
    </w:pPr>
  </w:style>
  <w:style w:type="character" w:customStyle="1" w:styleId="PiedepginaCar">
    <w:name w:val="Pie de página Car"/>
    <w:basedOn w:val="Fuentedeprrafopredeter"/>
    <w:link w:val="Piedepgina"/>
    <w:rsid w:val="00ED73F6"/>
    <w:rPr>
      <w:rFonts w:ascii="Times New Roman" w:eastAsia="MS Mincho" w:hAnsi="Times New Roman" w:cs="Times New Roman"/>
      <w:lang w:val="en-US" w:eastAsia="en-US"/>
    </w:rPr>
  </w:style>
  <w:style w:type="paragraph" w:styleId="Textodeglobo">
    <w:name w:val="Balloon Text"/>
    <w:basedOn w:val="Normal"/>
    <w:link w:val="TextodegloboCar"/>
    <w:uiPriority w:val="99"/>
    <w:semiHidden/>
    <w:unhideWhenUsed/>
    <w:rsid w:val="00ED73F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D73F6"/>
    <w:rPr>
      <w:rFonts w:ascii="Lucida Grande" w:eastAsia="MS Mincho" w:hAnsi="Lucida Grande" w:cs="Times New Roman"/>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F6"/>
    <w:rPr>
      <w:rFonts w:ascii="Times New Roman" w:eastAsia="MS Mincho"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D73F6"/>
    <w:pPr>
      <w:spacing w:before="100" w:beforeAutospacing="1" w:after="100" w:afterAutospacing="1"/>
    </w:pPr>
    <w:rPr>
      <w:rFonts w:ascii="Times" w:eastAsiaTheme="minorEastAsia" w:hAnsi="Times"/>
      <w:sz w:val="20"/>
      <w:szCs w:val="20"/>
      <w:lang w:val="es-ES_tradnl" w:eastAsia="es-ES"/>
    </w:rPr>
  </w:style>
  <w:style w:type="paragraph" w:styleId="Prrafodelista">
    <w:name w:val="List Paragraph"/>
    <w:basedOn w:val="Normal"/>
    <w:uiPriority w:val="34"/>
    <w:qFormat/>
    <w:rsid w:val="00ED73F6"/>
    <w:pPr>
      <w:ind w:left="720"/>
      <w:contextualSpacing/>
    </w:pPr>
    <w:rPr>
      <w:rFonts w:asciiTheme="minorHAnsi" w:eastAsiaTheme="minorEastAsia" w:hAnsiTheme="minorHAnsi" w:cstheme="minorBidi"/>
      <w:lang w:val="es-ES_tradnl" w:eastAsia="es-ES"/>
    </w:rPr>
  </w:style>
  <w:style w:type="table" w:styleId="Tablaconcuadrcula">
    <w:name w:val="Table Grid"/>
    <w:basedOn w:val="Tablanormal"/>
    <w:rsid w:val="00ED73F6"/>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D73F6"/>
    <w:rPr>
      <w:color w:val="0000FF" w:themeColor="hyperlink"/>
      <w:u w:val="single"/>
    </w:rPr>
  </w:style>
  <w:style w:type="paragraph" w:styleId="Encabezado">
    <w:name w:val="header"/>
    <w:basedOn w:val="Normal"/>
    <w:link w:val="EncabezadoCar"/>
    <w:unhideWhenUsed/>
    <w:rsid w:val="00ED73F6"/>
    <w:pPr>
      <w:tabs>
        <w:tab w:val="center" w:pos="4419"/>
        <w:tab w:val="right" w:pos="8838"/>
      </w:tabs>
    </w:pPr>
  </w:style>
  <w:style w:type="character" w:customStyle="1" w:styleId="EncabezadoCar">
    <w:name w:val="Encabezado Car"/>
    <w:basedOn w:val="Fuentedeprrafopredeter"/>
    <w:link w:val="Encabezado"/>
    <w:rsid w:val="00ED73F6"/>
    <w:rPr>
      <w:rFonts w:ascii="Times New Roman" w:eastAsia="MS Mincho" w:hAnsi="Times New Roman" w:cs="Times New Roman"/>
      <w:lang w:val="en-US" w:eastAsia="en-US"/>
    </w:rPr>
  </w:style>
  <w:style w:type="paragraph" w:styleId="Piedepgina">
    <w:name w:val="footer"/>
    <w:basedOn w:val="Normal"/>
    <w:link w:val="PiedepginaCar"/>
    <w:unhideWhenUsed/>
    <w:rsid w:val="00ED73F6"/>
    <w:pPr>
      <w:tabs>
        <w:tab w:val="center" w:pos="4419"/>
        <w:tab w:val="right" w:pos="8838"/>
      </w:tabs>
    </w:pPr>
  </w:style>
  <w:style w:type="character" w:customStyle="1" w:styleId="PiedepginaCar">
    <w:name w:val="Pie de página Car"/>
    <w:basedOn w:val="Fuentedeprrafopredeter"/>
    <w:link w:val="Piedepgina"/>
    <w:rsid w:val="00ED73F6"/>
    <w:rPr>
      <w:rFonts w:ascii="Times New Roman" w:eastAsia="MS Mincho" w:hAnsi="Times New Roman" w:cs="Times New Roman"/>
      <w:lang w:val="en-US" w:eastAsia="en-US"/>
    </w:rPr>
  </w:style>
  <w:style w:type="paragraph" w:styleId="Textodeglobo">
    <w:name w:val="Balloon Text"/>
    <w:basedOn w:val="Normal"/>
    <w:link w:val="TextodegloboCar"/>
    <w:uiPriority w:val="99"/>
    <w:semiHidden/>
    <w:unhideWhenUsed/>
    <w:rsid w:val="00ED73F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D73F6"/>
    <w:rPr>
      <w:rFonts w:ascii="Lucida Grande" w:eastAsia="MS Mincho" w:hAnsi="Lucida Grande"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file://localhost/Users/Artes/Desktop/DG_GES/DGAAA_2018/10_oct/complutense_dr_miguel/hoja_boletin-0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8C02-AEF0-F64D-953F-CCFB7D3C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2955</Characters>
  <Application>Microsoft Macintosh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DGAAA UV</cp:lastModifiedBy>
  <cp:revision>3</cp:revision>
  <cp:lastPrinted>2018-10-29T18:53:00Z</cp:lastPrinted>
  <dcterms:created xsi:type="dcterms:W3CDTF">2018-10-29T18:53:00Z</dcterms:created>
  <dcterms:modified xsi:type="dcterms:W3CDTF">2018-10-29T18:53:00Z</dcterms:modified>
</cp:coreProperties>
</file>