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56810678"/>
        <w:docPartObj>
          <w:docPartGallery w:val="Cover Pages"/>
          <w:docPartUnique/>
        </w:docPartObj>
      </w:sdtPr>
      <w:sdtContent>
        <w:p w14:paraId="41F530AF" w14:textId="59E24C52" w:rsidR="00DC600C" w:rsidRDefault="00DC600C">
          <w:r>
            <w:rPr>
              <w:noProof/>
            </w:rPr>
            <mc:AlternateContent>
              <mc:Choice Requires="wpg">
                <w:drawing>
                  <wp:anchor distT="0" distB="0" distL="114300" distR="114300" simplePos="0" relativeHeight="251662336" behindDoc="0" locked="0" layoutInCell="1" allowOverlap="1" wp14:anchorId="76599000" wp14:editId="0761F3BE">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7"/>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2D2D868" id="Grupo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8"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546D7AE1" wp14:editId="070FFE7B">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Cuadro de texto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5895984B" w14:textId="298A143F" w:rsidR="00DC600C" w:rsidRDefault="00DC600C">
                                    <w:pPr>
                                      <w:pStyle w:val="Sinespaciado"/>
                                      <w:jc w:val="right"/>
                                      <w:rPr>
                                        <w:color w:val="595959" w:themeColor="text1" w:themeTint="A6"/>
                                        <w:sz w:val="28"/>
                                        <w:szCs w:val="28"/>
                                      </w:rPr>
                                    </w:pPr>
                                    <w:r>
                                      <w:rPr>
                                        <w:color w:val="595959" w:themeColor="text1" w:themeTint="A6"/>
                                        <w:sz w:val="28"/>
                                        <w:szCs w:val="28"/>
                                      </w:rPr>
                                      <w:t xml:space="preserve">Laboratorio de </w:t>
                                    </w:r>
                                    <w:proofErr w:type="spellStart"/>
                                    <w:r>
                                      <w:rPr>
                                        <w:color w:val="595959" w:themeColor="text1" w:themeTint="A6"/>
                                        <w:sz w:val="28"/>
                                        <w:szCs w:val="28"/>
                                      </w:rPr>
                                      <w:t>termofluidos</w:t>
                                    </w:r>
                                    <w:proofErr w:type="spellEnd"/>
                                  </w:p>
                                </w:sdtContent>
                              </w:sdt>
                              <w:p w14:paraId="7E00669C" w14:textId="16E885EB" w:rsidR="00DC600C" w:rsidRDefault="00000000">
                                <w:pPr>
                                  <w:pStyle w:val="Sinespaciado"/>
                                  <w:jc w:val="right"/>
                                  <w:rPr>
                                    <w:color w:val="595959" w:themeColor="text1" w:themeTint="A6"/>
                                    <w:sz w:val="18"/>
                                    <w:szCs w:val="18"/>
                                  </w:rPr>
                                </w:pPr>
                                <w:sdt>
                                  <w:sdtPr>
                                    <w:rPr>
                                      <w:color w:val="595959" w:themeColor="text1" w:themeTint="A6"/>
                                      <w:sz w:val="18"/>
                                      <w:szCs w:val="18"/>
                                    </w:rPr>
                                    <w:alias w:val="CorreoElectrónico"/>
                                    <w:tag w:val="CorreoElectrónico"/>
                                    <w:id w:val="942260680"/>
                                    <w:dataBinding w:prefixMappings="xmlns:ns0='http://schemas.microsoft.com/office/2006/coverPageProps' " w:xpath="/ns0:CoverPageProperties[1]/ns0:CompanyEmail[1]" w:storeItemID="{55AF091B-3C7A-41E3-B477-F2FDAA23CFDA}"/>
                                    <w:text/>
                                  </w:sdtPr>
                                  <w:sdtContent>
                                    <w:r w:rsidR="00DC600C">
                                      <w:rPr>
                                        <w:color w:val="595959" w:themeColor="text1" w:themeTint="A6"/>
                                        <w:sz w:val="18"/>
                                        <w:szCs w:val="18"/>
                                      </w:rPr>
                                      <w:t>FIME Xalapa</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546D7AE1" id="_x0000_t202" coordsize="21600,21600" o:spt="202" path="m,l,21600r21600,l21600,xe">
                    <v:stroke joinstyle="miter"/>
                    <v:path gradientshapeok="t" o:connecttype="rect"/>
                  </v:shapetype>
                  <v:shape id="Cuadro de texto 152" o:spid="_x0000_s1026" type="#_x0000_t202" style="position:absolute;left:0;text-align:left;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" filled="f" stroked="f" strokeweight=".5pt">
                    <v:textbox inset="126pt,0,54pt,0">
                      <w:txbxContent>
                        <w:sdt>
                          <w:sdtPr>
                            <w:rPr>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5895984B" w14:textId="298A143F" w:rsidR="00DC600C" w:rsidRDefault="00DC600C">
                              <w:pPr>
                                <w:pStyle w:val="Sinespaciado"/>
                                <w:jc w:val="right"/>
                                <w:rPr>
                                  <w:color w:val="595959" w:themeColor="text1" w:themeTint="A6"/>
                                  <w:sz w:val="28"/>
                                  <w:szCs w:val="28"/>
                                </w:rPr>
                              </w:pPr>
                              <w:r>
                                <w:rPr>
                                  <w:color w:val="595959" w:themeColor="text1" w:themeTint="A6"/>
                                  <w:sz w:val="28"/>
                                  <w:szCs w:val="28"/>
                                </w:rPr>
                                <w:t xml:space="preserve">Laboratorio de </w:t>
                              </w:r>
                              <w:proofErr w:type="spellStart"/>
                              <w:r>
                                <w:rPr>
                                  <w:color w:val="595959" w:themeColor="text1" w:themeTint="A6"/>
                                  <w:sz w:val="28"/>
                                  <w:szCs w:val="28"/>
                                </w:rPr>
                                <w:t>termofluidos</w:t>
                              </w:r>
                              <w:proofErr w:type="spellEnd"/>
                            </w:p>
                          </w:sdtContent>
                        </w:sdt>
                        <w:p w14:paraId="7E00669C" w14:textId="16E885EB" w:rsidR="00DC600C" w:rsidRDefault="001B090A">
                          <w:pPr>
                            <w:pStyle w:val="Sinespaciado"/>
                            <w:jc w:val="right"/>
                            <w:rPr>
                              <w:color w:val="595959" w:themeColor="text1" w:themeTint="A6"/>
                              <w:sz w:val="18"/>
                              <w:szCs w:val="18"/>
                            </w:rPr>
                          </w:pPr>
                          <w:sdt>
                            <w:sdtPr>
                              <w:rPr>
                                <w:color w:val="595959" w:themeColor="text1" w:themeTint="A6"/>
                                <w:sz w:val="18"/>
                                <w:szCs w:val="18"/>
                              </w:rPr>
                              <w:alias w:val="CorreoElectrónico"/>
                              <w:tag w:val="CorreoElectrónico"/>
                              <w:id w:val="942260680"/>
                              <w:dataBinding w:prefixMappings="xmlns:ns0='http://schemas.microsoft.com/office/2006/coverPageProps' " w:xpath="/ns0:CoverPageProperties[1]/ns0:CompanyEmail[1]" w:storeItemID="{55AF091B-3C7A-41E3-B477-F2FDAA23CFDA}"/>
                              <w:text/>
                            </w:sdtPr>
                            <w:sdtEndPr/>
                            <w:sdtContent>
                              <w:r w:rsidR="00DC600C">
                                <w:rPr>
                                  <w:color w:val="595959" w:themeColor="text1" w:themeTint="A6"/>
                                  <w:sz w:val="18"/>
                                  <w:szCs w:val="18"/>
                                </w:rPr>
                                <w:t>FIME Xalapa</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0BA26803" wp14:editId="707CFED3">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Cuadro de texto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3DC4D1" w14:textId="5289D1CE" w:rsidR="00DC600C" w:rsidRDefault="00DC600C">
                                <w:pPr>
                                  <w:pStyle w:val="Sinespaciado"/>
                                  <w:jc w:val="right"/>
                                  <w:rPr>
                                    <w:color w:val="4472C4" w:themeColor="accent1"/>
                                    <w:sz w:val="28"/>
                                    <w:szCs w:val="28"/>
                                  </w:rPr>
                                </w:pPr>
                                <w:r>
                                  <w:rPr>
                                    <w:color w:val="4472C4" w:themeColor="accent1"/>
                                    <w:sz w:val="28"/>
                                    <w:szCs w:val="28"/>
                                    <w:lang w:val="es-ES"/>
                                  </w:rPr>
                                  <w:t>Didacta Italia</w:t>
                                </w:r>
                              </w:p>
                              <w:sdt>
                                <w:sdtPr>
                                  <w:rPr>
                                    <w:color w:val="595959" w:themeColor="text1" w:themeTint="A6"/>
                                    <w:sz w:val="20"/>
                                    <w:szCs w:val="20"/>
                                  </w:rPr>
                                  <w:alias w:val="Descripción breve"/>
                                  <w:tag w:val=""/>
                                  <w:id w:val="1375273687"/>
                                  <w:dataBinding w:prefixMappings="xmlns:ns0='http://schemas.microsoft.com/office/2006/coverPageProps' " w:xpath="/ns0:CoverPageProperties[1]/ns0:Abstract[1]" w:storeItemID="{55AF091B-3C7A-41E3-B477-F2FDAA23CFDA}"/>
                                  <w:text w:multiLine="1"/>
                                </w:sdtPr>
                                <w:sdtContent>
                                  <w:p w14:paraId="4CB456C6" w14:textId="153B24AA" w:rsidR="00DC600C" w:rsidRDefault="005A3C9A">
                                    <w:pPr>
                                      <w:pStyle w:val="Sinespaciado"/>
                                      <w:jc w:val="right"/>
                                      <w:rPr>
                                        <w:color w:val="595959" w:themeColor="text1" w:themeTint="A6"/>
                                        <w:sz w:val="20"/>
                                        <w:szCs w:val="20"/>
                                      </w:rPr>
                                    </w:pPr>
                                    <w:r>
                                      <w:rPr>
                                        <w:color w:val="595959" w:themeColor="text1" w:themeTint="A6"/>
                                        <w:sz w:val="20"/>
                                        <w:szCs w:val="20"/>
                                      </w:rPr>
                                      <w:t>H 27 D</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0BA26803" id="Cuadro de texto 153" o:spid="_x0000_s1027" type="#_x0000_t202" style="position:absolute;left:0;text-align:left;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" filled="f" stroked="f" strokeweight=".5pt">
                    <v:textbox style="mso-fit-shape-to-text:t" inset="126pt,0,54pt,0">
                      <w:txbxContent>
                        <w:p w14:paraId="303DC4D1" w14:textId="5289D1CE" w:rsidR="00DC600C" w:rsidRDefault="00DC600C">
                          <w:pPr>
                            <w:pStyle w:val="Sinespaciado"/>
                            <w:jc w:val="right"/>
                            <w:rPr>
                              <w:color w:val="4472C4" w:themeColor="accent1"/>
                              <w:sz w:val="28"/>
                              <w:szCs w:val="28"/>
                            </w:rPr>
                          </w:pPr>
                          <w:r>
                            <w:rPr>
                              <w:color w:val="4472C4" w:themeColor="accent1"/>
                              <w:sz w:val="28"/>
                              <w:szCs w:val="28"/>
                              <w:lang w:val="es-ES"/>
                            </w:rPr>
                            <w:t>Didacta Italia</w:t>
                          </w:r>
                        </w:p>
                        <w:sdt>
                          <w:sdtPr>
                            <w:rPr>
                              <w:color w:val="595959" w:themeColor="text1" w:themeTint="A6"/>
                              <w:sz w:val="20"/>
                              <w:szCs w:val="20"/>
                            </w:rPr>
                            <w:alias w:val="Descripción breve"/>
                            <w:tag w:val=""/>
                            <w:id w:val="1375273687"/>
                            <w:dataBinding w:prefixMappings="xmlns:ns0='http://schemas.microsoft.com/office/2006/coverPageProps' " w:xpath="/ns0:CoverPageProperties[1]/ns0:Abstract[1]" w:storeItemID="{55AF091B-3C7A-41E3-B477-F2FDAA23CFDA}"/>
                            <w:text w:multiLine="1"/>
                          </w:sdtPr>
                          <w:sdtEndPr/>
                          <w:sdtContent>
                            <w:p w14:paraId="4CB456C6" w14:textId="153B24AA" w:rsidR="00DC600C" w:rsidRDefault="005A3C9A">
                              <w:pPr>
                                <w:pStyle w:val="Sinespaciado"/>
                                <w:jc w:val="right"/>
                                <w:rPr>
                                  <w:color w:val="595959" w:themeColor="text1" w:themeTint="A6"/>
                                  <w:sz w:val="20"/>
                                  <w:szCs w:val="20"/>
                                </w:rPr>
                              </w:pPr>
                              <w:r>
                                <w:rPr>
                                  <w:color w:val="595959" w:themeColor="text1" w:themeTint="A6"/>
                                  <w:sz w:val="20"/>
                                  <w:szCs w:val="20"/>
                                </w:rPr>
                                <w:t>H 27 D</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0648C64A" wp14:editId="30EBAC12">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61CEE2" w14:textId="137B271E" w:rsidR="00DC600C" w:rsidRDefault="00000000">
                                <w:pPr>
                                  <w:jc w:val="right"/>
                                  <w:rPr>
                                    <w:color w:val="4472C4" w:themeColor="accent1"/>
                                    <w:sz w:val="64"/>
                                    <w:szCs w:val="64"/>
                                  </w:rPr>
                                </w:pPr>
                                <w:sdt>
                                  <w:sdtPr>
                                    <w:rPr>
                                      <w:caps/>
                                      <w:color w:val="4472C4" w:themeColor="accent1"/>
                                      <w:sz w:val="64"/>
                                      <w:szCs w:val="64"/>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DC600C">
                                      <w:rPr>
                                        <w:caps/>
                                        <w:color w:val="4472C4" w:themeColor="accent1"/>
                                        <w:sz w:val="64"/>
                                        <w:szCs w:val="64"/>
                                      </w:rPr>
                                      <w:t>GRUPO DE TESTEO DE LA BOMBA DE ENGRANAJES</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14:paraId="534AA218" w14:textId="24F44649" w:rsidR="00DC600C" w:rsidRDefault="00DC600C">
                                    <w:pPr>
                                      <w:jc w:val="right"/>
                                      <w:rPr>
                                        <w:smallCaps/>
                                        <w:color w:val="404040" w:themeColor="text1" w:themeTint="BF"/>
                                        <w:sz w:val="36"/>
                                        <w:szCs w:val="36"/>
                                      </w:rPr>
                                    </w:pPr>
                                    <w:r>
                                      <w:rPr>
                                        <w:color w:val="404040" w:themeColor="text1" w:themeTint="BF"/>
                                        <w:sz w:val="36"/>
                                        <w:szCs w:val="36"/>
                                      </w:rPr>
                                      <w:t>MANUAL DE USUARIO</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0648C64A" id="Cuadro de texto 154" o:spid="_x0000_s1028" type="#_x0000_t202" style="position:absolute;left:0;text-align:left;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" filled="f" stroked="f" strokeweight=".5pt">
                    <v:textbox inset="126pt,0,54pt,0">
                      <w:txbxContent>
                        <w:p w14:paraId="5061CEE2" w14:textId="137B271E" w:rsidR="00DC600C" w:rsidRDefault="001B090A">
                          <w:pPr>
                            <w:jc w:val="right"/>
                            <w:rPr>
                              <w:color w:val="4472C4" w:themeColor="accent1"/>
                              <w:sz w:val="64"/>
                              <w:szCs w:val="64"/>
                            </w:rPr>
                          </w:pPr>
                          <w:sdt>
                            <w:sdtPr>
                              <w:rPr>
                                <w:caps/>
                                <w:color w:val="4472C4" w:themeColor="accent1"/>
                                <w:sz w:val="64"/>
                                <w:szCs w:val="64"/>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DC600C">
                                <w:rPr>
                                  <w:caps/>
                                  <w:color w:val="4472C4" w:themeColor="accent1"/>
                                  <w:sz w:val="64"/>
                                  <w:szCs w:val="64"/>
                                </w:rPr>
                                <w:t>GRUPO DE TESTEO DE LA BOMBA DE ENGRANAJES</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534AA218" w14:textId="24F44649" w:rsidR="00DC600C" w:rsidRDefault="00DC600C">
                              <w:pPr>
                                <w:jc w:val="right"/>
                                <w:rPr>
                                  <w:smallCaps/>
                                  <w:color w:val="404040" w:themeColor="text1" w:themeTint="BF"/>
                                  <w:sz w:val="36"/>
                                  <w:szCs w:val="36"/>
                                </w:rPr>
                              </w:pPr>
                              <w:r>
                                <w:rPr>
                                  <w:color w:val="404040" w:themeColor="text1" w:themeTint="BF"/>
                                  <w:sz w:val="36"/>
                                  <w:szCs w:val="36"/>
                                </w:rPr>
                                <w:t>MANUAL DE USUARIO</w:t>
                              </w:r>
                            </w:p>
                          </w:sdtContent>
                        </w:sdt>
                      </w:txbxContent>
                    </v:textbox>
                    <w10:wrap type="square" anchorx="page" anchory="page"/>
                  </v:shape>
                </w:pict>
              </mc:Fallback>
            </mc:AlternateContent>
          </w:r>
        </w:p>
        <w:p w14:paraId="4F8066BE" w14:textId="5F2E494E" w:rsidR="00970DF7" w:rsidRPr="00DC600C" w:rsidRDefault="00343B80" w:rsidP="00DC600C">
          <w:pPr>
            <w:spacing w:after="160" w:line="259" w:lineRule="auto"/>
            <w:jc w:val="left"/>
          </w:pPr>
          <w:r>
            <w:rPr>
              <w:noProof/>
            </w:rPr>
            <w:drawing>
              <wp:anchor distT="0" distB="0" distL="114300" distR="114300" simplePos="0" relativeHeight="251663360" behindDoc="0" locked="0" layoutInCell="1" allowOverlap="1" wp14:anchorId="537263C4" wp14:editId="3FE6A2BE">
                <wp:simplePos x="0" y="0"/>
                <wp:positionH relativeFrom="margin">
                  <wp:posOffset>4145280</wp:posOffset>
                </wp:positionH>
                <wp:positionV relativeFrom="paragraph">
                  <wp:posOffset>471170</wp:posOffset>
                </wp:positionV>
                <wp:extent cx="1459921" cy="1440000"/>
                <wp:effectExtent l="0" t="0" r="6985" b="825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9921" cy="1440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D3C5BAF" wp14:editId="0DFE1AF5">
                <wp:simplePos x="0" y="0"/>
                <wp:positionH relativeFrom="margin">
                  <wp:posOffset>0</wp:posOffset>
                </wp:positionH>
                <wp:positionV relativeFrom="paragraph">
                  <wp:posOffset>467995</wp:posOffset>
                </wp:positionV>
                <wp:extent cx="1454785" cy="154749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33158" r="33947"/>
                        <a:stretch/>
                      </pic:blipFill>
                      <pic:spPr bwMode="auto">
                        <a:xfrm>
                          <a:off x="0" y="0"/>
                          <a:ext cx="1454785" cy="1547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600C">
            <w:br w:type="page"/>
          </w:r>
        </w:p>
      </w:sdtContent>
    </w:sdt>
    <w:sdt>
      <w:sdtPr>
        <w:rPr>
          <w:rFonts w:ascii="Arial" w:eastAsiaTheme="minorHAnsi" w:hAnsi="Arial" w:cstheme="minorBidi"/>
          <w:color w:val="auto"/>
          <w:sz w:val="22"/>
          <w:szCs w:val="22"/>
          <w:lang w:val="es-ES" w:eastAsia="en-US"/>
        </w:rPr>
        <w:id w:val="-76984475"/>
        <w:docPartObj>
          <w:docPartGallery w:val="Table of Contents"/>
          <w:docPartUnique/>
        </w:docPartObj>
      </w:sdtPr>
      <w:sdtEndPr>
        <w:rPr>
          <w:b/>
          <w:bCs/>
        </w:rPr>
      </w:sdtEndPr>
      <w:sdtContent>
        <w:p w14:paraId="06DF7B0E" w14:textId="3CFB7854" w:rsidR="001B090A" w:rsidRDefault="001B090A">
          <w:pPr>
            <w:pStyle w:val="TtuloTDC"/>
          </w:pPr>
          <w:r>
            <w:rPr>
              <w:lang w:val="es-ES"/>
            </w:rPr>
            <w:t>Contenido</w:t>
          </w:r>
        </w:p>
        <w:p w14:paraId="1AA6A185" w14:textId="34F44DE9" w:rsidR="001B090A" w:rsidRDefault="001B090A">
          <w:pPr>
            <w:pStyle w:val="TDC1"/>
            <w:tabs>
              <w:tab w:val="right" w:leader="dot" w:pos="8828"/>
            </w:tabs>
            <w:rPr>
              <w:noProof/>
            </w:rPr>
          </w:pPr>
          <w:r>
            <w:fldChar w:fldCharType="begin"/>
          </w:r>
          <w:r>
            <w:instrText xml:space="preserve"> TOC \o "1-3" \h \z \u </w:instrText>
          </w:r>
          <w:r>
            <w:fldChar w:fldCharType="separate"/>
          </w:r>
          <w:hyperlink w:anchor="_Toc113438410" w:history="1">
            <w:r w:rsidRPr="000369BB">
              <w:rPr>
                <w:rStyle w:val="Hipervnculo"/>
                <w:noProof/>
              </w:rPr>
              <w:t>Bombas de desplazamiento positivo en general</w:t>
            </w:r>
            <w:r>
              <w:rPr>
                <w:noProof/>
                <w:webHidden/>
              </w:rPr>
              <w:tab/>
            </w:r>
            <w:r>
              <w:rPr>
                <w:noProof/>
                <w:webHidden/>
              </w:rPr>
              <w:fldChar w:fldCharType="begin"/>
            </w:r>
            <w:r>
              <w:rPr>
                <w:noProof/>
                <w:webHidden/>
              </w:rPr>
              <w:instrText xml:space="preserve"> PAGEREF _Toc113438410 \h </w:instrText>
            </w:r>
            <w:r>
              <w:rPr>
                <w:noProof/>
                <w:webHidden/>
              </w:rPr>
            </w:r>
            <w:r>
              <w:rPr>
                <w:noProof/>
                <w:webHidden/>
              </w:rPr>
              <w:fldChar w:fldCharType="separate"/>
            </w:r>
            <w:r>
              <w:rPr>
                <w:noProof/>
                <w:webHidden/>
              </w:rPr>
              <w:t>2</w:t>
            </w:r>
            <w:r>
              <w:rPr>
                <w:noProof/>
                <w:webHidden/>
              </w:rPr>
              <w:fldChar w:fldCharType="end"/>
            </w:r>
          </w:hyperlink>
        </w:p>
        <w:p w14:paraId="058F3546" w14:textId="42A7DBC0" w:rsidR="001B090A" w:rsidRDefault="00000000">
          <w:pPr>
            <w:pStyle w:val="TDC1"/>
            <w:tabs>
              <w:tab w:val="right" w:leader="dot" w:pos="8828"/>
            </w:tabs>
            <w:rPr>
              <w:noProof/>
            </w:rPr>
          </w:pPr>
          <w:hyperlink w:anchor="_Toc113438411" w:history="1">
            <w:r w:rsidR="001B090A" w:rsidRPr="000369BB">
              <w:rPr>
                <w:rStyle w:val="Hipervnculo"/>
                <w:noProof/>
              </w:rPr>
              <w:t>Descripción general de bombas de engranes</w:t>
            </w:r>
            <w:r w:rsidR="001B090A">
              <w:rPr>
                <w:noProof/>
                <w:webHidden/>
              </w:rPr>
              <w:tab/>
            </w:r>
            <w:r w:rsidR="001B090A">
              <w:rPr>
                <w:noProof/>
                <w:webHidden/>
              </w:rPr>
              <w:fldChar w:fldCharType="begin"/>
            </w:r>
            <w:r w:rsidR="001B090A">
              <w:rPr>
                <w:noProof/>
                <w:webHidden/>
              </w:rPr>
              <w:instrText xml:space="preserve"> PAGEREF _Toc113438411 \h </w:instrText>
            </w:r>
            <w:r w:rsidR="001B090A">
              <w:rPr>
                <w:noProof/>
                <w:webHidden/>
              </w:rPr>
            </w:r>
            <w:r w:rsidR="001B090A">
              <w:rPr>
                <w:noProof/>
                <w:webHidden/>
              </w:rPr>
              <w:fldChar w:fldCharType="separate"/>
            </w:r>
            <w:r w:rsidR="001B090A">
              <w:rPr>
                <w:noProof/>
                <w:webHidden/>
              </w:rPr>
              <w:t>2</w:t>
            </w:r>
            <w:r w:rsidR="001B090A">
              <w:rPr>
                <w:noProof/>
                <w:webHidden/>
              </w:rPr>
              <w:fldChar w:fldCharType="end"/>
            </w:r>
          </w:hyperlink>
        </w:p>
        <w:p w14:paraId="61FB7C9E" w14:textId="478FE460" w:rsidR="001B090A" w:rsidRDefault="00000000">
          <w:pPr>
            <w:pStyle w:val="TDC1"/>
            <w:tabs>
              <w:tab w:val="right" w:leader="dot" w:pos="8828"/>
            </w:tabs>
            <w:rPr>
              <w:noProof/>
            </w:rPr>
          </w:pPr>
          <w:hyperlink w:anchor="_Toc113438412" w:history="1">
            <w:r w:rsidR="001B090A" w:rsidRPr="000369BB">
              <w:rPr>
                <w:rStyle w:val="Hipervnculo"/>
                <w:noProof/>
              </w:rPr>
              <w:t>Características funcionales de las bombas de engranajes</w:t>
            </w:r>
            <w:r w:rsidR="001B090A">
              <w:rPr>
                <w:noProof/>
                <w:webHidden/>
              </w:rPr>
              <w:tab/>
            </w:r>
            <w:r w:rsidR="001B090A">
              <w:rPr>
                <w:noProof/>
                <w:webHidden/>
              </w:rPr>
              <w:fldChar w:fldCharType="begin"/>
            </w:r>
            <w:r w:rsidR="001B090A">
              <w:rPr>
                <w:noProof/>
                <w:webHidden/>
              </w:rPr>
              <w:instrText xml:space="preserve"> PAGEREF _Toc113438412 \h </w:instrText>
            </w:r>
            <w:r w:rsidR="001B090A">
              <w:rPr>
                <w:noProof/>
                <w:webHidden/>
              </w:rPr>
            </w:r>
            <w:r w:rsidR="001B090A">
              <w:rPr>
                <w:noProof/>
                <w:webHidden/>
              </w:rPr>
              <w:fldChar w:fldCharType="separate"/>
            </w:r>
            <w:r w:rsidR="001B090A">
              <w:rPr>
                <w:noProof/>
                <w:webHidden/>
              </w:rPr>
              <w:t>3</w:t>
            </w:r>
            <w:r w:rsidR="001B090A">
              <w:rPr>
                <w:noProof/>
                <w:webHidden/>
              </w:rPr>
              <w:fldChar w:fldCharType="end"/>
            </w:r>
          </w:hyperlink>
        </w:p>
        <w:p w14:paraId="07E8B077" w14:textId="15BC79E0" w:rsidR="001B090A" w:rsidRDefault="00000000">
          <w:pPr>
            <w:pStyle w:val="TDC2"/>
            <w:tabs>
              <w:tab w:val="left" w:pos="660"/>
              <w:tab w:val="right" w:leader="dot" w:pos="8828"/>
            </w:tabs>
            <w:rPr>
              <w:noProof/>
            </w:rPr>
          </w:pPr>
          <w:hyperlink w:anchor="_Toc113438413" w:history="1">
            <w:r w:rsidR="001B090A" w:rsidRPr="000369BB">
              <w:rPr>
                <w:rStyle w:val="Hipervnculo"/>
                <w:noProof/>
              </w:rPr>
              <w:t>A)</w:t>
            </w:r>
            <w:r w:rsidR="001B090A">
              <w:rPr>
                <w:noProof/>
              </w:rPr>
              <w:tab/>
            </w:r>
            <w:r w:rsidR="001B090A" w:rsidRPr="000369BB">
              <w:rPr>
                <w:rStyle w:val="Hipervnculo"/>
                <w:noProof/>
              </w:rPr>
              <w:t>Tipo de liquido bombeado:</w:t>
            </w:r>
            <w:r w:rsidR="001B090A">
              <w:rPr>
                <w:noProof/>
                <w:webHidden/>
              </w:rPr>
              <w:tab/>
            </w:r>
            <w:r w:rsidR="001B090A">
              <w:rPr>
                <w:noProof/>
                <w:webHidden/>
              </w:rPr>
              <w:fldChar w:fldCharType="begin"/>
            </w:r>
            <w:r w:rsidR="001B090A">
              <w:rPr>
                <w:noProof/>
                <w:webHidden/>
              </w:rPr>
              <w:instrText xml:space="preserve"> PAGEREF _Toc113438413 \h </w:instrText>
            </w:r>
            <w:r w:rsidR="001B090A">
              <w:rPr>
                <w:noProof/>
                <w:webHidden/>
              </w:rPr>
            </w:r>
            <w:r w:rsidR="001B090A">
              <w:rPr>
                <w:noProof/>
                <w:webHidden/>
              </w:rPr>
              <w:fldChar w:fldCharType="separate"/>
            </w:r>
            <w:r w:rsidR="001B090A">
              <w:rPr>
                <w:noProof/>
                <w:webHidden/>
              </w:rPr>
              <w:t>3</w:t>
            </w:r>
            <w:r w:rsidR="001B090A">
              <w:rPr>
                <w:noProof/>
                <w:webHidden/>
              </w:rPr>
              <w:fldChar w:fldCharType="end"/>
            </w:r>
          </w:hyperlink>
        </w:p>
        <w:p w14:paraId="04C66A66" w14:textId="64251F38" w:rsidR="001B090A" w:rsidRDefault="00000000">
          <w:pPr>
            <w:pStyle w:val="TDC2"/>
            <w:tabs>
              <w:tab w:val="left" w:pos="660"/>
              <w:tab w:val="right" w:leader="dot" w:pos="8828"/>
            </w:tabs>
            <w:rPr>
              <w:noProof/>
            </w:rPr>
          </w:pPr>
          <w:hyperlink w:anchor="_Toc113438414" w:history="1">
            <w:r w:rsidR="001B090A" w:rsidRPr="000369BB">
              <w:rPr>
                <w:rStyle w:val="Hipervnculo"/>
                <w:noProof/>
              </w:rPr>
              <w:t>B)</w:t>
            </w:r>
            <w:r w:rsidR="001B090A">
              <w:rPr>
                <w:noProof/>
              </w:rPr>
              <w:tab/>
            </w:r>
            <w:r w:rsidR="001B090A" w:rsidRPr="000369BB">
              <w:rPr>
                <w:rStyle w:val="Hipervnculo"/>
                <w:noProof/>
              </w:rPr>
              <w:t>Rango de presión</w:t>
            </w:r>
            <w:r w:rsidR="001B090A">
              <w:rPr>
                <w:noProof/>
                <w:webHidden/>
              </w:rPr>
              <w:tab/>
            </w:r>
            <w:r w:rsidR="001B090A">
              <w:rPr>
                <w:noProof/>
                <w:webHidden/>
              </w:rPr>
              <w:fldChar w:fldCharType="begin"/>
            </w:r>
            <w:r w:rsidR="001B090A">
              <w:rPr>
                <w:noProof/>
                <w:webHidden/>
              </w:rPr>
              <w:instrText xml:space="preserve"> PAGEREF _Toc113438414 \h </w:instrText>
            </w:r>
            <w:r w:rsidR="001B090A">
              <w:rPr>
                <w:noProof/>
                <w:webHidden/>
              </w:rPr>
            </w:r>
            <w:r w:rsidR="001B090A">
              <w:rPr>
                <w:noProof/>
                <w:webHidden/>
              </w:rPr>
              <w:fldChar w:fldCharType="separate"/>
            </w:r>
            <w:r w:rsidR="001B090A">
              <w:rPr>
                <w:noProof/>
                <w:webHidden/>
              </w:rPr>
              <w:t>3</w:t>
            </w:r>
            <w:r w:rsidR="001B090A">
              <w:rPr>
                <w:noProof/>
                <w:webHidden/>
              </w:rPr>
              <w:fldChar w:fldCharType="end"/>
            </w:r>
          </w:hyperlink>
        </w:p>
        <w:p w14:paraId="4AEC8220" w14:textId="5C9990BD" w:rsidR="001B090A" w:rsidRDefault="00000000">
          <w:pPr>
            <w:pStyle w:val="TDC2"/>
            <w:tabs>
              <w:tab w:val="left" w:pos="660"/>
              <w:tab w:val="right" w:leader="dot" w:pos="8828"/>
            </w:tabs>
            <w:rPr>
              <w:noProof/>
            </w:rPr>
          </w:pPr>
          <w:hyperlink w:anchor="_Toc113438415" w:history="1">
            <w:r w:rsidR="001B090A" w:rsidRPr="000369BB">
              <w:rPr>
                <w:rStyle w:val="Hipervnculo"/>
                <w:noProof/>
              </w:rPr>
              <w:t>C)</w:t>
            </w:r>
            <w:r w:rsidR="001B090A">
              <w:rPr>
                <w:noProof/>
              </w:rPr>
              <w:tab/>
            </w:r>
            <w:r w:rsidR="001B090A" w:rsidRPr="000369BB">
              <w:rPr>
                <w:rStyle w:val="Hipervnculo"/>
                <w:noProof/>
              </w:rPr>
              <w:t>Numero de revoluciones</w:t>
            </w:r>
            <w:r w:rsidR="001B090A">
              <w:rPr>
                <w:noProof/>
                <w:webHidden/>
              </w:rPr>
              <w:tab/>
            </w:r>
            <w:r w:rsidR="001B090A">
              <w:rPr>
                <w:noProof/>
                <w:webHidden/>
              </w:rPr>
              <w:fldChar w:fldCharType="begin"/>
            </w:r>
            <w:r w:rsidR="001B090A">
              <w:rPr>
                <w:noProof/>
                <w:webHidden/>
              </w:rPr>
              <w:instrText xml:space="preserve"> PAGEREF _Toc113438415 \h </w:instrText>
            </w:r>
            <w:r w:rsidR="001B090A">
              <w:rPr>
                <w:noProof/>
                <w:webHidden/>
              </w:rPr>
            </w:r>
            <w:r w:rsidR="001B090A">
              <w:rPr>
                <w:noProof/>
                <w:webHidden/>
              </w:rPr>
              <w:fldChar w:fldCharType="separate"/>
            </w:r>
            <w:r w:rsidR="001B090A">
              <w:rPr>
                <w:noProof/>
                <w:webHidden/>
              </w:rPr>
              <w:t>4</w:t>
            </w:r>
            <w:r w:rsidR="001B090A">
              <w:rPr>
                <w:noProof/>
                <w:webHidden/>
              </w:rPr>
              <w:fldChar w:fldCharType="end"/>
            </w:r>
          </w:hyperlink>
        </w:p>
        <w:p w14:paraId="6E48F2DE" w14:textId="6191889F" w:rsidR="001B090A" w:rsidRDefault="00000000">
          <w:pPr>
            <w:pStyle w:val="TDC2"/>
            <w:tabs>
              <w:tab w:val="left" w:pos="660"/>
              <w:tab w:val="right" w:leader="dot" w:pos="8828"/>
            </w:tabs>
            <w:rPr>
              <w:noProof/>
            </w:rPr>
          </w:pPr>
          <w:hyperlink w:anchor="_Toc113438416" w:history="1">
            <w:r w:rsidR="001B090A" w:rsidRPr="000369BB">
              <w:rPr>
                <w:rStyle w:val="Hipervnculo"/>
                <w:noProof/>
              </w:rPr>
              <w:t>D)</w:t>
            </w:r>
            <w:r w:rsidR="001B090A">
              <w:rPr>
                <w:noProof/>
              </w:rPr>
              <w:tab/>
            </w:r>
            <w:r w:rsidR="001B090A" w:rsidRPr="000369BB">
              <w:rPr>
                <w:rStyle w:val="Hipervnculo"/>
                <w:noProof/>
              </w:rPr>
              <w:t>Rango de la tasa de flujo</w:t>
            </w:r>
            <w:r w:rsidR="001B090A">
              <w:rPr>
                <w:noProof/>
                <w:webHidden/>
              </w:rPr>
              <w:tab/>
            </w:r>
            <w:r w:rsidR="001B090A">
              <w:rPr>
                <w:noProof/>
                <w:webHidden/>
              </w:rPr>
              <w:fldChar w:fldCharType="begin"/>
            </w:r>
            <w:r w:rsidR="001B090A">
              <w:rPr>
                <w:noProof/>
                <w:webHidden/>
              </w:rPr>
              <w:instrText xml:space="preserve"> PAGEREF _Toc113438416 \h </w:instrText>
            </w:r>
            <w:r w:rsidR="001B090A">
              <w:rPr>
                <w:noProof/>
                <w:webHidden/>
              </w:rPr>
            </w:r>
            <w:r w:rsidR="001B090A">
              <w:rPr>
                <w:noProof/>
                <w:webHidden/>
              </w:rPr>
              <w:fldChar w:fldCharType="separate"/>
            </w:r>
            <w:r w:rsidR="001B090A">
              <w:rPr>
                <w:noProof/>
                <w:webHidden/>
              </w:rPr>
              <w:t>4</w:t>
            </w:r>
            <w:r w:rsidR="001B090A">
              <w:rPr>
                <w:noProof/>
                <w:webHidden/>
              </w:rPr>
              <w:fldChar w:fldCharType="end"/>
            </w:r>
          </w:hyperlink>
        </w:p>
        <w:p w14:paraId="7F9A2867" w14:textId="0FCF0997" w:rsidR="001B090A" w:rsidRDefault="00000000">
          <w:pPr>
            <w:pStyle w:val="TDC2"/>
            <w:tabs>
              <w:tab w:val="right" w:leader="dot" w:pos="8828"/>
            </w:tabs>
            <w:rPr>
              <w:noProof/>
            </w:rPr>
          </w:pPr>
          <w:hyperlink w:anchor="_Toc113438417" w:history="1">
            <w:r w:rsidR="001B090A" w:rsidRPr="000369BB">
              <w:rPr>
                <w:rStyle w:val="Hipervnculo"/>
                <w:noProof/>
              </w:rPr>
              <w:t>Características de un aceite hidráulico</w:t>
            </w:r>
            <w:r w:rsidR="001B090A">
              <w:rPr>
                <w:noProof/>
                <w:webHidden/>
              </w:rPr>
              <w:tab/>
            </w:r>
            <w:r w:rsidR="001B090A">
              <w:rPr>
                <w:noProof/>
                <w:webHidden/>
              </w:rPr>
              <w:fldChar w:fldCharType="begin"/>
            </w:r>
            <w:r w:rsidR="001B090A">
              <w:rPr>
                <w:noProof/>
                <w:webHidden/>
              </w:rPr>
              <w:instrText xml:space="preserve"> PAGEREF _Toc113438417 \h </w:instrText>
            </w:r>
            <w:r w:rsidR="001B090A">
              <w:rPr>
                <w:noProof/>
                <w:webHidden/>
              </w:rPr>
            </w:r>
            <w:r w:rsidR="001B090A">
              <w:rPr>
                <w:noProof/>
                <w:webHidden/>
              </w:rPr>
              <w:fldChar w:fldCharType="separate"/>
            </w:r>
            <w:r w:rsidR="001B090A">
              <w:rPr>
                <w:noProof/>
                <w:webHidden/>
              </w:rPr>
              <w:t>4</w:t>
            </w:r>
            <w:r w:rsidR="001B090A">
              <w:rPr>
                <w:noProof/>
                <w:webHidden/>
              </w:rPr>
              <w:fldChar w:fldCharType="end"/>
            </w:r>
          </w:hyperlink>
        </w:p>
        <w:p w14:paraId="580CFE10" w14:textId="36FC7403" w:rsidR="001B090A" w:rsidRDefault="00000000">
          <w:pPr>
            <w:pStyle w:val="TDC2"/>
            <w:tabs>
              <w:tab w:val="right" w:leader="dot" w:pos="8828"/>
            </w:tabs>
            <w:rPr>
              <w:noProof/>
            </w:rPr>
          </w:pPr>
          <w:hyperlink w:anchor="_Toc113438418" w:history="1">
            <w:r w:rsidR="001B090A" w:rsidRPr="000369BB">
              <w:rPr>
                <w:rStyle w:val="Hipervnculo"/>
                <w:noProof/>
              </w:rPr>
              <w:t>Aceites hidráulicos especiales</w:t>
            </w:r>
            <w:r w:rsidR="001B090A">
              <w:rPr>
                <w:noProof/>
                <w:webHidden/>
              </w:rPr>
              <w:tab/>
            </w:r>
            <w:r w:rsidR="001B090A">
              <w:rPr>
                <w:noProof/>
                <w:webHidden/>
              </w:rPr>
              <w:fldChar w:fldCharType="begin"/>
            </w:r>
            <w:r w:rsidR="001B090A">
              <w:rPr>
                <w:noProof/>
                <w:webHidden/>
              </w:rPr>
              <w:instrText xml:space="preserve"> PAGEREF _Toc113438418 \h </w:instrText>
            </w:r>
            <w:r w:rsidR="001B090A">
              <w:rPr>
                <w:noProof/>
                <w:webHidden/>
              </w:rPr>
            </w:r>
            <w:r w:rsidR="001B090A">
              <w:rPr>
                <w:noProof/>
                <w:webHidden/>
              </w:rPr>
              <w:fldChar w:fldCharType="separate"/>
            </w:r>
            <w:r w:rsidR="001B090A">
              <w:rPr>
                <w:noProof/>
                <w:webHidden/>
              </w:rPr>
              <w:t>5</w:t>
            </w:r>
            <w:r w:rsidR="001B090A">
              <w:rPr>
                <w:noProof/>
                <w:webHidden/>
              </w:rPr>
              <w:fldChar w:fldCharType="end"/>
            </w:r>
          </w:hyperlink>
        </w:p>
        <w:p w14:paraId="057B9564" w14:textId="26EEBC77" w:rsidR="001B090A" w:rsidRDefault="00000000">
          <w:pPr>
            <w:pStyle w:val="TDC2"/>
            <w:tabs>
              <w:tab w:val="right" w:leader="dot" w:pos="8828"/>
            </w:tabs>
            <w:rPr>
              <w:noProof/>
            </w:rPr>
          </w:pPr>
          <w:hyperlink w:anchor="_Toc113438419" w:history="1">
            <w:r w:rsidR="001B090A" w:rsidRPr="000369BB">
              <w:rPr>
                <w:rStyle w:val="Hipervnculo"/>
                <w:noProof/>
              </w:rPr>
              <w:t>Fluido hidráulico IMOL S46</w:t>
            </w:r>
            <w:r w:rsidR="001B090A">
              <w:rPr>
                <w:noProof/>
                <w:webHidden/>
              </w:rPr>
              <w:tab/>
            </w:r>
            <w:r w:rsidR="001B090A">
              <w:rPr>
                <w:noProof/>
                <w:webHidden/>
              </w:rPr>
              <w:fldChar w:fldCharType="begin"/>
            </w:r>
            <w:r w:rsidR="001B090A">
              <w:rPr>
                <w:noProof/>
                <w:webHidden/>
              </w:rPr>
              <w:instrText xml:space="preserve"> PAGEREF _Toc113438419 \h </w:instrText>
            </w:r>
            <w:r w:rsidR="001B090A">
              <w:rPr>
                <w:noProof/>
                <w:webHidden/>
              </w:rPr>
            </w:r>
            <w:r w:rsidR="001B090A">
              <w:rPr>
                <w:noProof/>
                <w:webHidden/>
              </w:rPr>
              <w:fldChar w:fldCharType="separate"/>
            </w:r>
            <w:r w:rsidR="001B090A">
              <w:rPr>
                <w:noProof/>
                <w:webHidden/>
              </w:rPr>
              <w:t>5</w:t>
            </w:r>
            <w:r w:rsidR="001B090A">
              <w:rPr>
                <w:noProof/>
                <w:webHidden/>
              </w:rPr>
              <w:fldChar w:fldCharType="end"/>
            </w:r>
          </w:hyperlink>
        </w:p>
        <w:p w14:paraId="711ECE2E" w14:textId="4D3F133F" w:rsidR="001B090A" w:rsidRDefault="00000000">
          <w:pPr>
            <w:pStyle w:val="TDC2"/>
            <w:tabs>
              <w:tab w:val="right" w:leader="dot" w:pos="8828"/>
            </w:tabs>
            <w:rPr>
              <w:noProof/>
            </w:rPr>
          </w:pPr>
          <w:hyperlink w:anchor="_Toc113438420" w:history="1">
            <w:r w:rsidR="001B090A" w:rsidRPr="000369BB">
              <w:rPr>
                <w:rStyle w:val="Hipervnculo"/>
                <w:noProof/>
              </w:rPr>
              <w:t>Peso específico de los aceites minerales</w:t>
            </w:r>
            <w:r w:rsidR="001B090A">
              <w:rPr>
                <w:noProof/>
                <w:webHidden/>
              </w:rPr>
              <w:tab/>
            </w:r>
            <w:r w:rsidR="001B090A">
              <w:rPr>
                <w:noProof/>
                <w:webHidden/>
              </w:rPr>
              <w:fldChar w:fldCharType="begin"/>
            </w:r>
            <w:r w:rsidR="001B090A">
              <w:rPr>
                <w:noProof/>
                <w:webHidden/>
              </w:rPr>
              <w:instrText xml:space="preserve"> PAGEREF _Toc113438420 \h </w:instrText>
            </w:r>
            <w:r w:rsidR="001B090A">
              <w:rPr>
                <w:noProof/>
                <w:webHidden/>
              </w:rPr>
            </w:r>
            <w:r w:rsidR="001B090A">
              <w:rPr>
                <w:noProof/>
                <w:webHidden/>
              </w:rPr>
              <w:fldChar w:fldCharType="separate"/>
            </w:r>
            <w:r w:rsidR="001B090A">
              <w:rPr>
                <w:noProof/>
                <w:webHidden/>
              </w:rPr>
              <w:t>5</w:t>
            </w:r>
            <w:r w:rsidR="001B090A">
              <w:rPr>
                <w:noProof/>
                <w:webHidden/>
              </w:rPr>
              <w:fldChar w:fldCharType="end"/>
            </w:r>
          </w:hyperlink>
        </w:p>
        <w:p w14:paraId="45D8A509" w14:textId="27300E13" w:rsidR="001B090A" w:rsidRDefault="00000000">
          <w:pPr>
            <w:pStyle w:val="TDC2"/>
            <w:tabs>
              <w:tab w:val="right" w:leader="dot" w:pos="8828"/>
            </w:tabs>
            <w:rPr>
              <w:noProof/>
            </w:rPr>
          </w:pPr>
          <w:hyperlink w:anchor="_Toc113438421" w:history="1">
            <w:r w:rsidR="001B090A" w:rsidRPr="000369BB">
              <w:rPr>
                <w:rStyle w:val="Hipervnculo"/>
                <w:noProof/>
              </w:rPr>
              <w:t>Calor específico</w:t>
            </w:r>
            <w:r w:rsidR="001B090A">
              <w:rPr>
                <w:noProof/>
                <w:webHidden/>
              </w:rPr>
              <w:tab/>
            </w:r>
            <w:r w:rsidR="001B090A">
              <w:rPr>
                <w:noProof/>
                <w:webHidden/>
              </w:rPr>
              <w:fldChar w:fldCharType="begin"/>
            </w:r>
            <w:r w:rsidR="001B090A">
              <w:rPr>
                <w:noProof/>
                <w:webHidden/>
              </w:rPr>
              <w:instrText xml:space="preserve"> PAGEREF _Toc113438421 \h </w:instrText>
            </w:r>
            <w:r w:rsidR="001B090A">
              <w:rPr>
                <w:noProof/>
                <w:webHidden/>
              </w:rPr>
            </w:r>
            <w:r w:rsidR="001B090A">
              <w:rPr>
                <w:noProof/>
                <w:webHidden/>
              </w:rPr>
              <w:fldChar w:fldCharType="separate"/>
            </w:r>
            <w:r w:rsidR="001B090A">
              <w:rPr>
                <w:noProof/>
                <w:webHidden/>
              </w:rPr>
              <w:t>6</w:t>
            </w:r>
            <w:r w:rsidR="001B090A">
              <w:rPr>
                <w:noProof/>
                <w:webHidden/>
              </w:rPr>
              <w:fldChar w:fldCharType="end"/>
            </w:r>
          </w:hyperlink>
        </w:p>
        <w:p w14:paraId="23401A85" w14:textId="41573159" w:rsidR="001B090A" w:rsidRDefault="00000000">
          <w:pPr>
            <w:pStyle w:val="TDC2"/>
            <w:tabs>
              <w:tab w:val="right" w:leader="dot" w:pos="8828"/>
            </w:tabs>
            <w:rPr>
              <w:noProof/>
            </w:rPr>
          </w:pPr>
          <w:hyperlink w:anchor="_Toc113438422" w:history="1">
            <w:r w:rsidR="001B090A" w:rsidRPr="000369BB">
              <w:rPr>
                <w:rStyle w:val="Hipervnculo"/>
                <w:noProof/>
              </w:rPr>
              <w:t>Demulsibilidad</w:t>
            </w:r>
            <w:r w:rsidR="001B090A">
              <w:rPr>
                <w:noProof/>
                <w:webHidden/>
              </w:rPr>
              <w:tab/>
            </w:r>
            <w:r w:rsidR="001B090A">
              <w:rPr>
                <w:noProof/>
                <w:webHidden/>
              </w:rPr>
              <w:fldChar w:fldCharType="begin"/>
            </w:r>
            <w:r w:rsidR="001B090A">
              <w:rPr>
                <w:noProof/>
                <w:webHidden/>
              </w:rPr>
              <w:instrText xml:space="preserve"> PAGEREF _Toc113438422 \h </w:instrText>
            </w:r>
            <w:r w:rsidR="001B090A">
              <w:rPr>
                <w:noProof/>
                <w:webHidden/>
              </w:rPr>
            </w:r>
            <w:r w:rsidR="001B090A">
              <w:rPr>
                <w:noProof/>
                <w:webHidden/>
              </w:rPr>
              <w:fldChar w:fldCharType="separate"/>
            </w:r>
            <w:r w:rsidR="001B090A">
              <w:rPr>
                <w:noProof/>
                <w:webHidden/>
              </w:rPr>
              <w:t>6</w:t>
            </w:r>
            <w:r w:rsidR="001B090A">
              <w:rPr>
                <w:noProof/>
                <w:webHidden/>
              </w:rPr>
              <w:fldChar w:fldCharType="end"/>
            </w:r>
          </w:hyperlink>
        </w:p>
        <w:p w14:paraId="6D462865" w14:textId="4DA93D78" w:rsidR="001B090A" w:rsidRDefault="00000000">
          <w:pPr>
            <w:pStyle w:val="TDC2"/>
            <w:tabs>
              <w:tab w:val="right" w:leader="dot" w:pos="8828"/>
            </w:tabs>
            <w:rPr>
              <w:noProof/>
            </w:rPr>
          </w:pPr>
          <w:hyperlink w:anchor="_Toc113438423" w:history="1">
            <w:r w:rsidR="001B090A" w:rsidRPr="000369BB">
              <w:rPr>
                <w:rStyle w:val="Hipervnculo"/>
                <w:noProof/>
              </w:rPr>
              <w:t>Solubilidad del aire en aceite hidráulico</w:t>
            </w:r>
            <w:r w:rsidR="001B090A">
              <w:rPr>
                <w:noProof/>
                <w:webHidden/>
              </w:rPr>
              <w:tab/>
            </w:r>
            <w:r w:rsidR="001B090A">
              <w:rPr>
                <w:noProof/>
                <w:webHidden/>
              </w:rPr>
              <w:fldChar w:fldCharType="begin"/>
            </w:r>
            <w:r w:rsidR="001B090A">
              <w:rPr>
                <w:noProof/>
                <w:webHidden/>
              </w:rPr>
              <w:instrText xml:space="preserve"> PAGEREF _Toc113438423 \h </w:instrText>
            </w:r>
            <w:r w:rsidR="001B090A">
              <w:rPr>
                <w:noProof/>
                <w:webHidden/>
              </w:rPr>
            </w:r>
            <w:r w:rsidR="001B090A">
              <w:rPr>
                <w:noProof/>
                <w:webHidden/>
              </w:rPr>
              <w:fldChar w:fldCharType="separate"/>
            </w:r>
            <w:r w:rsidR="001B090A">
              <w:rPr>
                <w:noProof/>
                <w:webHidden/>
              </w:rPr>
              <w:t>6</w:t>
            </w:r>
            <w:r w:rsidR="001B090A">
              <w:rPr>
                <w:noProof/>
                <w:webHidden/>
              </w:rPr>
              <w:fldChar w:fldCharType="end"/>
            </w:r>
          </w:hyperlink>
        </w:p>
        <w:p w14:paraId="3788A0DB" w14:textId="4333F6A1" w:rsidR="001B090A" w:rsidRDefault="00000000">
          <w:pPr>
            <w:pStyle w:val="TDC2"/>
            <w:tabs>
              <w:tab w:val="right" w:leader="dot" w:pos="8828"/>
            </w:tabs>
            <w:rPr>
              <w:noProof/>
            </w:rPr>
          </w:pPr>
          <w:hyperlink w:anchor="_Toc113438424" w:history="1">
            <w:r w:rsidR="001B090A" w:rsidRPr="000369BB">
              <w:rPr>
                <w:rStyle w:val="Hipervnculo"/>
                <w:noProof/>
              </w:rPr>
              <w:t>Inflamabilidad</w:t>
            </w:r>
            <w:r w:rsidR="001B090A">
              <w:rPr>
                <w:noProof/>
                <w:webHidden/>
              </w:rPr>
              <w:tab/>
            </w:r>
            <w:r w:rsidR="001B090A">
              <w:rPr>
                <w:noProof/>
                <w:webHidden/>
              </w:rPr>
              <w:fldChar w:fldCharType="begin"/>
            </w:r>
            <w:r w:rsidR="001B090A">
              <w:rPr>
                <w:noProof/>
                <w:webHidden/>
              </w:rPr>
              <w:instrText xml:space="preserve"> PAGEREF _Toc113438424 \h </w:instrText>
            </w:r>
            <w:r w:rsidR="001B090A">
              <w:rPr>
                <w:noProof/>
                <w:webHidden/>
              </w:rPr>
            </w:r>
            <w:r w:rsidR="001B090A">
              <w:rPr>
                <w:noProof/>
                <w:webHidden/>
              </w:rPr>
              <w:fldChar w:fldCharType="separate"/>
            </w:r>
            <w:r w:rsidR="001B090A">
              <w:rPr>
                <w:noProof/>
                <w:webHidden/>
              </w:rPr>
              <w:t>6</w:t>
            </w:r>
            <w:r w:rsidR="001B090A">
              <w:rPr>
                <w:noProof/>
                <w:webHidden/>
              </w:rPr>
              <w:fldChar w:fldCharType="end"/>
            </w:r>
          </w:hyperlink>
        </w:p>
        <w:p w14:paraId="0F8FB645" w14:textId="651947B1" w:rsidR="001B090A" w:rsidRDefault="00000000">
          <w:pPr>
            <w:pStyle w:val="TDC2"/>
            <w:tabs>
              <w:tab w:val="right" w:leader="dot" w:pos="8828"/>
            </w:tabs>
            <w:rPr>
              <w:noProof/>
            </w:rPr>
          </w:pPr>
          <w:hyperlink w:anchor="_Toc113438425" w:history="1">
            <w:r w:rsidR="001B090A" w:rsidRPr="000369BB">
              <w:rPr>
                <w:rStyle w:val="Hipervnculo"/>
                <w:noProof/>
              </w:rPr>
              <w:t>Punto de fluidez</w:t>
            </w:r>
            <w:r w:rsidR="001B090A">
              <w:rPr>
                <w:noProof/>
                <w:webHidden/>
              </w:rPr>
              <w:tab/>
            </w:r>
            <w:r w:rsidR="001B090A">
              <w:rPr>
                <w:noProof/>
                <w:webHidden/>
              </w:rPr>
              <w:fldChar w:fldCharType="begin"/>
            </w:r>
            <w:r w:rsidR="001B090A">
              <w:rPr>
                <w:noProof/>
                <w:webHidden/>
              </w:rPr>
              <w:instrText xml:space="preserve"> PAGEREF _Toc113438425 \h </w:instrText>
            </w:r>
            <w:r w:rsidR="001B090A">
              <w:rPr>
                <w:noProof/>
                <w:webHidden/>
              </w:rPr>
            </w:r>
            <w:r w:rsidR="001B090A">
              <w:rPr>
                <w:noProof/>
                <w:webHidden/>
              </w:rPr>
              <w:fldChar w:fldCharType="separate"/>
            </w:r>
            <w:r w:rsidR="001B090A">
              <w:rPr>
                <w:noProof/>
                <w:webHidden/>
              </w:rPr>
              <w:t>7</w:t>
            </w:r>
            <w:r w:rsidR="001B090A">
              <w:rPr>
                <w:noProof/>
                <w:webHidden/>
              </w:rPr>
              <w:fldChar w:fldCharType="end"/>
            </w:r>
          </w:hyperlink>
        </w:p>
        <w:p w14:paraId="17503E33" w14:textId="42CC3034" w:rsidR="001B090A" w:rsidRDefault="00000000">
          <w:pPr>
            <w:pStyle w:val="TDC2"/>
            <w:tabs>
              <w:tab w:val="right" w:leader="dot" w:pos="8828"/>
            </w:tabs>
            <w:rPr>
              <w:noProof/>
            </w:rPr>
          </w:pPr>
          <w:hyperlink w:anchor="_Toc113438426" w:history="1">
            <w:r w:rsidR="001B090A" w:rsidRPr="000369BB">
              <w:rPr>
                <w:rStyle w:val="Hipervnculo"/>
                <w:noProof/>
              </w:rPr>
              <w:t>Especificaciones de la bomba</w:t>
            </w:r>
            <w:r w:rsidR="001B090A">
              <w:rPr>
                <w:noProof/>
                <w:webHidden/>
              </w:rPr>
              <w:tab/>
            </w:r>
            <w:r w:rsidR="001B090A">
              <w:rPr>
                <w:noProof/>
                <w:webHidden/>
              </w:rPr>
              <w:fldChar w:fldCharType="begin"/>
            </w:r>
            <w:r w:rsidR="001B090A">
              <w:rPr>
                <w:noProof/>
                <w:webHidden/>
              </w:rPr>
              <w:instrText xml:space="preserve"> PAGEREF _Toc113438426 \h </w:instrText>
            </w:r>
            <w:r w:rsidR="001B090A">
              <w:rPr>
                <w:noProof/>
                <w:webHidden/>
              </w:rPr>
            </w:r>
            <w:r w:rsidR="001B090A">
              <w:rPr>
                <w:noProof/>
                <w:webHidden/>
              </w:rPr>
              <w:fldChar w:fldCharType="separate"/>
            </w:r>
            <w:r w:rsidR="001B090A">
              <w:rPr>
                <w:noProof/>
                <w:webHidden/>
              </w:rPr>
              <w:t>7</w:t>
            </w:r>
            <w:r w:rsidR="001B090A">
              <w:rPr>
                <w:noProof/>
                <w:webHidden/>
              </w:rPr>
              <w:fldChar w:fldCharType="end"/>
            </w:r>
          </w:hyperlink>
        </w:p>
        <w:p w14:paraId="7C6EE8CA" w14:textId="015B75AE" w:rsidR="001B090A" w:rsidRDefault="00000000">
          <w:pPr>
            <w:pStyle w:val="TDC2"/>
            <w:tabs>
              <w:tab w:val="right" w:leader="dot" w:pos="8828"/>
            </w:tabs>
            <w:rPr>
              <w:noProof/>
            </w:rPr>
          </w:pPr>
          <w:hyperlink w:anchor="_Toc113438427" w:history="1">
            <w:r w:rsidR="001B090A" w:rsidRPr="000369BB">
              <w:rPr>
                <w:rStyle w:val="Hipervnculo"/>
                <w:noProof/>
              </w:rPr>
              <w:t>Especificaciones del aceite hidráulico en el circuito</w:t>
            </w:r>
            <w:r w:rsidR="001B090A">
              <w:rPr>
                <w:noProof/>
                <w:webHidden/>
              </w:rPr>
              <w:tab/>
            </w:r>
            <w:r w:rsidR="001B090A">
              <w:rPr>
                <w:noProof/>
                <w:webHidden/>
              </w:rPr>
              <w:fldChar w:fldCharType="begin"/>
            </w:r>
            <w:r w:rsidR="001B090A">
              <w:rPr>
                <w:noProof/>
                <w:webHidden/>
              </w:rPr>
              <w:instrText xml:space="preserve"> PAGEREF _Toc113438427 \h </w:instrText>
            </w:r>
            <w:r w:rsidR="001B090A">
              <w:rPr>
                <w:noProof/>
                <w:webHidden/>
              </w:rPr>
            </w:r>
            <w:r w:rsidR="001B090A">
              <w:rPr>
                <w:noProof/>
                <w:webHidden/>
              </w:rPr>
              <w:fldChar w:fldCharType="separate"/>
            </w:r>
            <w:r w:rsidR="001B090A">
              <w:rPr>
                <w:noProof/>
                <w:webHidden/>
              </w:rPr>
              <w:t>7</w:t>
            </w:r>
            <w:r w:rsidR="001B090A">
              <w:rPr>
                <w:noProof/>
                <w:webHidden/>
              </w:rPr>
              <w:fldChar w:fldCharType="end"/>
            </w:r>
          </w:hyperlink>
        </w:p>
        <w:p w14:paraId="45E58B6A" w14:textId="7E54F1CB" w:rsidR="001B090A" w:rsidRDefault="00000000">
          <w:pPr>
            <w:pStyle w:val="TDC1"/>
            <w:tabs>
              <w:tab w:val="right" w:leader="dot" w:pos="8828"/>
            </w:tabs>
            <w:rPr>
              <w:noProof/>
            </w:rPr>
          </w:pPr>
          <w:hyperlink w:anchor="_Toc113438428" w:history="1">
            <w:r w:rsidR="001B090A" w:rsidRPr="000369BB">
              <w:rPr>
                <w:rStyle w:val="Hipervnculo"/>
                <w:noProof/>
              </w:rPr>
              <w:t>Tasa de flujo de la bomba de engranes</w:t>
            </w:r>
            <w:r w:rsidR="001B090A">
              <w:rPr>
                <w:noProof/>
                <w:webHidden/>
              </w:rPr>
              <w:tab/>
            </w:r>
            <w:r w:rsidR="001B090A">
              <w:rPr>
                <w:noProof/>
                <w:webHidden/>
              </w:rPr>
              <w:fldChar w:fldCharType="begin"/>
            </w:r>
            <w:r w:rsidR="001B090A">
              <w:rPr>
                <w:noProof/>
                <w:webHidden/>
              </w:rPr>
              <w:instrText xml:space="preserve"> PAGEREF _Toc113438428 \h </w:instrText>
            </w:r>
            <w:r w:rsidR="001B090A">
              <w:rPr>
                <w:noProof/>
                <w:webHidden/>
              </w:rPr>
            </w:r>
            <w:r w:rsidR="001B090A">
              <w:rPr>
                <w:noProof/>
                <w:webHidden/>
              </w:rPr>
              <w:fldChar w:fldCharType="separate"/>
            </w:r>
            <w:r w:rsidR="001B090A">
              <w:rPr>
                <w:noProof/>
                <w:webHidden/>
              </w:rPr>
              <w:t>8</w:t>
            </w:r>
            <w:r w:rsidR="001B090A">
              <w:rPr>
                <w:noProof/>
                <w:webHidden/>
              </w:rPr>
              <w:fldChar w:fldCharType="end"/>
            </w:r>
          </w:hyperlink>
        </w:p>
        <w:p w14:paraId="12222911" w14:textId="4748B38D" w:rsidR="001B090A" w:rsidRDefault="00000000">
          <w:pPr>
            <w:pStyle w:val="TDC1"/>
            <w:tabs>
              <w:tab w:val="right" w:leader="dot" w:pos="8828"/>
            </w:tabs>
            <w:rPr>
              <w:noProof/>
            </w:rPr>
          </w:pPr>
          <w:hyperlink w:anchor="_Toc113438429" w:history="1">
            <w:r w:rsidR="001B090A" w:rsidRPr="000369BB">
              <w:rPr>
                <w:rStyle w:val="Hipervnculo"/>
                <w:noProof/>
              </w:rPr>
              <w:t>Flujo efectivo de la bomba de engranajes</w:t>
            </w:r>
            <w:r w:rsidR="001B090A">
              <w:rPr>
                <w:noProof/>
                <w:webHidden/>
              </w:rPr>
              <w:tab/>
            </w:r>
            <w:r w:rsidR="001B090A">
              <w:rPr>
                <w:noProof/>
                <w:webHidden/>
              </w:rPr>
              <w:fldChar w:fldCharType="begin"/>
            </w:r>
            <w:r w:rsidR="001B090A">
              <w:rPr>
                <w:noProof/>
                <w:webHidden/>
              </w:rPr>
              <w:instrText xml:space="preserve"> PAGEREF _Toc113438429 \h </w:instrText>
            </w:r>
            <w:r w:rsidR="001B090A">
              <w:rPr>
                <w:noProof/>
                <w:webHidden/>
              </w:rPr>
            </w:r>
            <w:r w:rsidR="001B090A">
              <w:rPr>
                <w:noProof/>
                <w:webHidden/>
              </w:rPr>
              <w:fldChar w:fldCharType="separate"/>
            </w:r>
            <w:r w:rsidR="001B090A">
              <w:rPr>
                <w:noProof/>
                <w:webHidden/>
              </w:rPr>
              <w:t>8</w:t>
            </w:r>
            <w:r w:rsidR="001B090A">
              <w:rPr>
                <w:noProof/>
                <w:webHidden/>
              </w:rPr>
              <w:fldChar w:fldCharType="end"/>
            </w:r>
          </w:hyperlink>
        </w:p>
        <w:p w14:paraId="438E368F" w14:textId="5ED43032" w:rsidR="001B090A" w:rsidRDefault="00000000">
          <w:pPr>
            <w:pStyle w:val="TDC1"/>
            <w:tabs>
              <w:tab w:val="right" w:leader="dot" w:pos="8828"/>
            </w:tabs>
            <w:rPr>
              <w:noProof/>
            </w:rPr>
          </w:pPr>
          <w:hyperlink w:anchor="_Toc113438430" w:history="1">
            <w:r w:rsidR="001B090A" w:rsidRPr="000369BB">
              <w:rPr>
                <w:rStyle w:val="Hipervnculo"/>
                <w:noProof/>
              </w:rPr>
              <w:t>Cálculo del flujo real efectivo usando un tanque calibrado</w:t>
            </w:r>
            <w:r w:rsidR="001B090A">
              <w:rPr>
                <w:noProof/>
                <w:webHidden/>
              </w:rPr>
              <w:tab/>
            </w:r>
            <w:r w:rsidR="001B090A">
              <w:rPr>
                <w:noProof/>
                <w:webHidden/>
              </w:rPr>
              <w:fldChar w:fldCharType="begin"/>
            </w:r>
            <w:r w:rsidR="001B090A">
              <w:rPr>
                <w:noProof/>
                <w:webHidden/>
              </w:rPr>
              <w:instrText xml:space="preserve"> PAGEREF _Toc113438430 \h </w:instrText>
            </w:r>
            <w:r w:rsidR="001B090A">
              <w:rPr>
                <w:noProof/>
                <w:webHidden/>
              </w:rPr>
            </w:r>
            <w:r w:rsidR="001B090A">
              <w:rPr>
                <w:noProof/>
                <w:webHidden/>
              </w:rPr>
              <w:fldChar w:fldCharType="separate"/>
            </w:r>
            <w:r w:rsidR="001B090A">
              <w:rPr>
                <w:noProof/>
                <w:webHidden/>
              </w:rPr>
              <w:t>8</w:t>
            </w:r>
            <w:r w:rsidR="001B090A">
              <w:rPr>
                <w:noProof/>
                <w:webHidden/>
              </w:rPr>
              <w:fldChar w:fldCharType="end"/>
            </w:r>
          </w:hyperlink>
        </w:p>
        <w:p w14:paraId="41CFED6E" w14:textId="6D413C52" w:rsidR="001B090A" w:rsidRDefault="00000000">
          <w:pPr>
            <w:pStyle w:val="TDC1"/>
            <w:tabs>
              <w:tab w:val="right" w:leader="dot" w:pos="8828"/>
            </w:tabs>
            <w:rPr>
              <w:noProof/>
            </w:rPr>
          </w:pPr>
          <w:hyperlink w:anchor="_Toc113438431" w:history="1">
            <w:r w:rsidR="001B090A" w:rsidRPr="000369BB">
              <w:rPr>
                <w:rStyle w:val="Hipervnculo"/>
                <w:noProof/>
              </w:rPr>
              <w:t>Eficiencia de desplazamiento positivo de una bomba de engranajes</w:t>
            </w:r>
            <w:r w:rsidR="001B090A">
              <w:rPr>
                <w:noProof/>
                <w:webHidden/>
              </w:rPr>
              <w:tab/>
            </w:r>
            <w:r w:rsidR="001B090A">
              <w:rPr>
                <w:noProof/>
                <w:webHidden/>
              </w:rPr>
              <w:fldChar w:fldCharType="begin"/>
            </w:r>
            <w:r w:rsidR="001B090A">
              <w:rPr>
                <w:noProof/>
                <w:webHidden/>
              </w:rPr>
              <w:instrText xml:space="preserve"> PAGEREF _Toc113438431 \h </w:instrText>
            </w:r>
            <w:r w:rsidR="001B090A">
              <w:rPr>
                <w:noProof/>
                <w:webHidden/>
              </w:rPr>
            </w:r>
            <w:r w:rsidR="001B090A">
              <w:rPr>
                <w:noProof/>
                <w:webHidden/>
              </w:rPr>
              <w:fldChar w:fldCharType="separate"/>
            </w:r>
            <w:r w:rsidR="001B090A">
              <w:rPr>
                <w:noProof/>
                <w:webHidden/>
              </w:rPr>
              <w:t>9</w:t>
            </w:r>
            <w:r w:rsidR="001B090A">
              <w:rPr>
                <w:noProof/>
                <w:webHidden/>
              </w:rPr>
              <w:fldChar w:fldCharType="end"/>
            </w:r>
          </w:hyperlink>
        </w:p>
        <w:p w14:paraId="60D47ADD" w14:textId="778CEA42" w:rsidR="001B090A" w:rsidRDefault="00000000">
          <w:pPr>
            <w:pStyle w:val="TDC1"/>
            <w:tabs>
              <w:tab w:val="right" w:leader="dot" w:pos="8828"/>
            </w:tabs>
            <w:rPr>
              <w:noProof/>
            </w:rPr>
          </w:pPr>
          <w:hyperlink w:anchor="_Toc113438432" w:history="1">
            <w:r w:rsidR="001B090A" w:rsidRPr="000369BB">
              <w:rPr>
                <w:rStyle w:val="Hipervnculo"/>
                <w:noProof/>
              </w:rPr>
              <w:t>Ajuste del flujo</w:t>
            </w:r>
            <w:r w:rsidR="001B090A">
              <w:rPr>
                <w:noProof/>
                <w:webHidden/>
              </w:rPr>
              <w:tab/>
            </w:r>
            <w:r w:rsidR="001B090A">
              <w:rPr>
                <w:noProof/>
                <w:webHidden/>
              </w:rPr>
              <w:fldChar w:fldCharType="begin"/>
            </w:r>
            <w:r w:rsidR="001B090A">
              <w:rPr>
                <w:noProof/>
                <w:webHidden/>
              </w:rPr>
              <w:instrText xml:space="preserve"> PAGEREF _Toc113438432 \h </w:instrText>
            </w:r>
            <w:r w:rsidR="001B090A">
              <w:rPr>
                <w:noProof/>
                <w:webHidden/>
              </w:rPr>
            </w:r>
            <w:r w:rsidR="001B090A">
              <w:rPr>
                <w:noProof/>
                <w:webHidden/>
              </w:rPr>
              <w:fldChar w:fldCharType="separate"/>
            </w:r>
            <w:r w:rsidR="001B090A">
              <w:rPr>
                <w:noProof/>
                <w:webHidden/>
              </w:rPr>
              <w:t>9</w:t>
            </w:r>
            <w:r w:rsidR="001B090A">
              <w:rPr>
                <w:noProof/>
                <w:webHidden/>
              </w:rPr>
              <w:fldChar w:fldCharType="end"/>
            </w:r>
          </w:hyperlink>
        </w:p>
        <w:p w14:paraId="527A4B52" w14:textId="0ED0EF81" w:rsidR="001B090A" w:rsidRDefault="00000000">
          <w:pPr>
            <w:pStyle w:val="TDC1"/>
            <w:tabs>
              <w:tab w:val="right" w:leader="dot" w:pos="8828"/>
            </w:tabs>
            <w:rPr>
              <w:noProof/>
            </w:rPr>
          </w:pPr>
          <w:hyperlink w:anchor="_Toc113438433" w:history="1">
            <w:r w:rsidR="001B090A" w:rsidRPr="000369BB">
              <w:rPr>
                <w:rStyle w:val="Hipervnculo"/>
                <w:noProof/>
              </w:rPr>
              <w:t>Puesta en marcha de la bomba de engranajes</w:t>
            </w:r>
            <w:r w:rsidR="001B090A">
              <w:rPr>
                <w:noProof/>
                <w:webHidden/>
              </w:rPr>
              <w:tab/>
            </w:r>
            <w:r w:rsidR="001B090A">
              <w:rPr>
                <w:noProof/>
                <w:webHidden/>
              </w:rPr>
              <w:fldChar w:fldCharType="begin"/>
            </w:r>
            <w:r w:rsidR="001B090A">
              <w:rPr>
                <w:noProof/>
                <w:webHidden/>
              </w:rPr>
              <w:instrText xml:space="preserve"> PAGEREF _Toc113438433 \h </w:instrText>
            </w:r>
            <w:r w:rsidR="001B090A">
              <w:rPr>
                <w:noProof/>
                <w:webHidden/>
              </w:rPr>
            </w:r>
            <w:r w:rsidR="001B090A">
              <w:rPr>
                <w:noProof/>
                <w:webHidden/>
              </w:rPr>
              <w:fldChar w:fldCharType="separate"/>
            </w:r>
            <w:r w:rsidR="001B090A">
              <w:rPr>
                <w:noProof/>
                <w:webHidden/>
              </w:rPr>
              <w:t>10</w:t>
            </w:r>
            <w:r w:rsidR="001B090A">
              <w:rPr>
                <w:noProof/>
                <w:webHidden/>
              </w:rPr>
              <w:fldChar w:fldCharType="end"/>
            </w:r>
          </w:hyperlink>
        </w:p>
        <w:p w14:paraId="38A87D3A" w14:textId="7016E43C" w:rsidR="001B090A" w:rsidRDefault="00000000">
          <w:pPr>
            <w:pStyle w:val="TDC1"/>
            <w:tabs>
              <w:tab w:val="right" w:leader="dot" w:pos="8828"/>
            </w:tabs>
            <w:rPr>
              <w:noProof/>
            </w:rPr>
          </w:pPr>
          <w:hyperlink w:anchor="_Toc113438434" w:history="1">
            <w:r w:rsidR="001B090A" w:rsidRPr="000369BB">
              <w:rPr>
                <w:rStyle w:val="Hipervnculo"/>
                <w:noProof/>
              </w:rPr>
              <w:t>Pruebas que se pueden llevarse a cabo en la bomba de engranajes</w:t>
            </w:r>
            <w:r w:rsidR="001B090A">
              <w:rPr>
                <w:noProof/>
                <w:webHidden/>
              </w:rPr>
              <w:tab/>
            </w:r>
            <w:r w:rsidR="001B090A">
              <w:rPr>
                <w:noProof/>
                <w:webHidden/>
              </w:rPr>
              <w:fldChar w:fldCharType="begin"/>
            </w:r>
            <w:r w:rsidR="001B090A">
              <w:rPr>
                <w:noProof/>
                <w:webHidden/>
              </w:rPr>
              <w:instrText xml:space="preserve"> PAGEREF _Toc113438434 \h </w:instrText>
            </w:r>
            <w:r w:rsidR="001B090A">
              <w:rPr>
                <w:noProof/>
                <w:webHidden/>
              </w:rPr>
            </w:r>
            <w:r w:rsidR="001B090A">
              <w:rPr>
                <w:noProof/>
                <w:webHidden/>
              </w:rPr>
              <w:fldChar w:fldCharType="separate"/>
            </w:r>
            <w:r w:rsidR="001B090A">
              <w:rPr>
                <w:noProof/>
                <w:webHidden/>
              </w:rPr>
              <w:t>10</w:t>
            </w:r>
            <w:r w:rsidR="001B090A">
              <w:rPr>
                <w:noProof/>
                <w:webHidden/>
              </w:rPr>
              <w:fldChar w:fldCharType="end"/>
            </w:r>
          </w:hyperlink>
        </w:p>
        <w:p w14:paraId="32D8FE40" w14:textId="69906C15" w:rsidR="001B090A" w:rsidRDefault="00000000">
          <w:pPr>
            <w:pStyle w:val="TDC1"/>
            <w:tabs>
              <w:tab w:val="right" w:leader="dot" w:pos="8828"/>
            </w:tabs>
            <w:rPr>
              <w:noProof/>
            </w:rPr>
          </w:pPr>
          <w:hyperlink w:anchor="_Toc113438435" w:history="1">
            <w:r w:rsidR="001B090A" w:rsidRPr="000369BB">
              <w:rPr>
                <w:rStyle w:val="Hipervnculo"/>
                <w:noProof/>
              </w:rPr>
              <w:t>Partes de la bomba</w:t>
            </w:r>
            <w:r w:rsidR="001B090A">
              <w:rPr>
                <w:noProof/>
                <w:webHidden/>
              </w:rPr>
              <w:tab/>
            </w:r>
            <w:r w:rsidR="001B090A">
              <w:rPr>
                <w:noProof/>
                <w:webHidden/>
              </w:rPr>
              <w:fldChar w:fldCharType="begin"/>
            </w:r>
            <w:r w:rsidR="001B090A">
              <w:rPr>
                <w:noProof/>
                <w:webHidden/>
              </w:rPr>
              <w:instrText xml:space="preserve"> PAGEREF _Toc113438435 \h </w:instrText>
            </w:r>
            <w:r w:rsidR="001B090A">
              <w:rPr>
                <w:noProof/>
                <w:webHidden/>
              </w:rPr>
            </w:r>
            <w:r w:rsidR="001B090A">
              <w:rPr>
                <w:noProof/>
                <w:webHidden/>
              </w:rPr>
              <w:fldChar w:fldCharType="separate"/>
            </w:r>
            <w:r w:rsidR="001B090A">
              <w:rPr>
                <w:noProof/>
                <w:webHidden/>
              </w:rPr>
              <w:t>11</w:t>
            </w:r>
            <w:r w:rsidR="001B090A">
              <w:rPr>
                <w:noProof/>
                <w:webHidden/>
              </w:rPr>
              <w:fldChar w:fldCharType="end"/>
            </w:r>
          </w:hyperlink>
        </w:p>
        <w:p w14:paraId="499EB178" w14:textId="5CE6DB5E" w:rsidR="001B090A" w:rsidRDefault="00000000">
          <w:pPr>
            <w:pStyle w:val="TDC1"/>
            <w:tabs>
              <w:tab w:val="right" w:leader="dot" w:pos="8828"/>
            </w:tabs>
            <w:rPr>
              <w:noProof/>
            </w:rPr>
          </w:pPr>
          <w:hyperlink w:anchor="_Toc113438436" w:history="1">
            <w:r w:rsidR="001B090A" w:rsidRPr="000369BB">
              <w:rPr>
                <w:rStyle w:val="Hipervnculo"/>
                <w:noProof/>
              </w:rPr>
              <w:t>Partes del panel de control</w:t>
            </w:r>
            <w:r w:rsidR="001B090A">
              <w:rPr>
                <w:noProof/>
                <w:webHidden/>
              </w:rPr>
              <w:tab/>
            </w:r>
            <w:r w:rsidR="001B090A">
              <w:rPr>
                <w:noProof/>
                <w:webHidden/>
              </w:rPr>
              <w:fldChar w:fldCharType="begin"/>
            </w:r>
            <w:r w:rsidR="001B090A">
              <w:rPr>
                <w:noProof/>
                <w:webHidden/>
              </w:rPr>
              <w:instrText xml:space="preserve"> PAGEREF _Toc113438436 \h </w:instrText>
            </w:r>
            <w:r w:rsidR="001B090A">
              <w:rPr>
                <w:noProof/>
                <w:webHidden/>
              </w:rPr>
            </w:r>
            <w:r w:rsidR="001B090A">
              <w:rPr>
                <w:noProof/>
                <w:webHidden/>
              </w:rPr>
              <w:fldChar w:fldCharType="separate"/>
            </w:r>
            <w:r w:rsidR="001B090A">
              <w:rPr>
                <w:noProof/>
                <w:webHidden/>
              </w:rPr>
              <w:t>12</w:t>
            </w:r>
            <w:r w:rsidR="001B090A">
              <w:rPr>
                <w:noProof/>
                <w:webHidden/>
              </w:rPr>
              <w:fldChar w:fldCharType="end"/>
            </w:r>
          </w:hyperlink>
        </w:p>
        <w:p w14:paraId="46808AEC" w14:textId="1F7A96E4" w:rsidR="001B090A" w:rsidRDefault="001B090A">
          <w:r>
            <w:rPr>
              <w:b/>
              <w:bCs/>
              <w:lang w:val="es-ES"/>
            </w:rPr>
            <w:fldChar w:fldCharType="end"/>
          </w:r>
        </w:p>
      </w:sdtContent>
    </w:sdt>
    <w:p w14:paraId="25728802" w14:textId="2927C830" w:rsidR="00970DF7" w:rsidRDefault="00970DF7">
      <w:pPr>
        <w:spacing w:after="160" w:line="259" w:lineRule="auto"/>
        <w:jc w:val="left"/>
      </w:pPr>
      <w:r>
        <w:br w:type="page"/>
      </w:r>
    </w:p>
    <w:p w14:paraId="7637A15E" w14:textId="011337A9" w:rsidR="00970DF7" w:rsidRDefault="00970DF7" w:rsidP="00765502">
      <w:pPr>
        <w:pStyle w:val="Ttulo1"/>
      </w:pPr>
      <w:bookmarkStart w:id="0" w:name="_Toc113438410"/>
      <w:r>
        <w:lastRenderedPageBreak/>
        <w:t>Bombas de desplazamiento positivo en general</w:t>
      </w:r>
      <w:bookmarkEnd w:id="0"/>
    </w:p>
    <w:p w14:paraId="594B0EE8" w14:textId="77777777" w:rsidR="001A510F" w:rsidRPr="001A510F" w:rsidRDefault="001A510F" w:rsidP="001A510F"/>
    <w:p w14:paraId="4848ABAE" w14:textId="73947A67" w:rsidR="00970DF7" w:rsidRDefault="00970DF7" w:rsidP="00970DF7">
      <w:r>
        <w:t>Las bombas de despla</w:t>
      </w:r>
      <w:r w:rsidR="00E815A4">
        <w:t>za</w:t>
      </w:r>
      <w:r>
        <w:t>miento positivo comprenden un amplio rango de bombas</w:t>
      </w:r>
      <w:r w:rsidR="00E815A4">
        <w:t xml:space="preserve"> que son frecuentemente usadas en la práctica industrial.</w:t>
      </w:r>
    </w:p>
    <w:p w14:paraId="511CD363" w14:textId="7A14AEE3" w:rsidR="00E815A4" w:rsidRDefault="008A1F92" w:rsidP="00970DF7">
      <w:r>
        <w:t>El d</w:t>
      </w:r>
      <w:r w:rsidR="00E815A4">
        <w:t xml:space="preserve">esplazamiento positivo es el termino aplicado a aquellas bombas donde </w:t>
      </w:r>
      <w:r w:rsidR="00054569">
        <w:t xml:space="preserve">la tasa </w:t>
      </w:r>
      <w:r w:rsidR="00DE65FD">
        <w:t xml:space="preserve">de </w:t>
      </w:r>
      <w:r w:rsidR="00E815A4">
        <w:t xml:space="preserve">flujo es independiente (al menos teóricamente) de la carga de </w:t>
      </w:r>
      <w:r w:rsidR="0064565D">
        <w:t>entrega</w:t>
      </w:r>
      <w:r w:rsidR="00E815A4">
        <w:t xml:space="preserve">. </w:t>
      </w:r>
      <w:r w:rsidR="00054569">
        <w:t>Esta última</w:t>
      </w:r>
      <w:r w:rsidR="00E815A4">
        <w:t xml:space="preserve"> de hecho depende exclusivamente del volumen generado por la parte</w:t>
      </w:r>
      <w:r w:rsidR="00054569">
        <w:t xml:space="preserve"> móvil</w:t>
      </w:r>
      <w:r w:rsidR="00E815A4">
        <w:t xml:space="preserve"> </w:t>
      </w:r>
      <w:r w:rsidR="001A510F">
        <w:t>de bombeo</w:t>
      </w:r>
      <w:r w:rsidR="00E815A4">
        <w:t xml:space="preserve">, con </w:t>
      </w:r>
      <w:r w:rsidR="00054569">
        <w:t xml:space="preserve">la </w:t>
      </w:r>
      <w:r w:rsidR="00E815A4">
        <w:t xml:space="preserve">excepción de cualquier corrección </w:t>
      </w:r>
      <w:r w:rsidR="00054569">
        <w:t>en con</w:t>
      </w:r>
      <w:r w:rsidR="001A510F">
        <w:t xml:space="preserve">junto con la eficiencia del desplazamiento positivo, lo que significa que el rango de flujo efectivo varia </w:t>
      </w:r>
      <w:r w:rsidR="00054569">
        <w:t xml:space="preserve">dentro de los </w:t>
      </w:r>
      <w:r w:rsidR="001A510F">
        <w:t>limites suficientemente estrechos.</w:t>
      </w:r>
    </w:p>
    <w:p w14:paraId="0236D6A6" w14:textId="44A337EB" w:rsidR="001A510F" w:rsidRDefault="001A510F" w:rsidP="00970DF7">
      <w:r>
        <w:t>Ambos tipos de bombas alternativas (de pistón y diafragma) y bombas de acción rotatoria (engranes, levas, tornillos, paletas, etc.) son incluidas en el termino de bombas de desplazamiento positivo. La independencia de</w:t>
      </w:r>
      <w:r w:rsidR="00054569">
        <w:t xml:space="preserve"> la tasa </w:t>
      </w:r>
      <w:r>
        <w:t>de flujo</w:t>
      </w:r>
      <w:r w:rsidR="008A1F92">
        <w:t xml:space="preserve"> respecto</w:t>
      </w:r>
      <w:r>
        <w:t xml:space="preserve"> </w:t>
      </w:r>
      <w:r w:rsidR="008A1F92">
        <w:t>a</w:t>
      </w:r>
      <w:r>
        <w:t xml:space="preserve"> la presión</w:t>
      </w:r>
      <w:r w:rsidR="008A1F92">
        <w:t xml:space="preserve"> caracteriza el funcionamiento de estas bombas las cuales, en contraste con las centrifugas, no son ajustadas por una válvula de estrangulación, pero si por la variación en el numero de revoluciones, o usando un </w:t>
      </w:r>
      <w:proofErr w:type="spellStart"/>
      <w:r w:rsidR="008A1F92">
        <w:t>by-pass</w:t>
      </w:r>
      <w:proofErr w:type="spellEnd"/>
      <w:r w:rsidR="008A1F92">
        <w:t xml:space="preserve">, o ajustando el volumen generado. En general, las bombas de desplazamiento positivo son más delicadas y más caras que las bombas centrifugas, pero estas si pueden ser usadas para un rango mas amplio de presiones y viscosidades. En muchos casos esto las vuelve indispensables. </w:t>
      </w:r>
    </w:p>
    <w:p w14:paraId="44A509AA" w14:textId="0A7089B1" w:rsidR="00054569" w:rsidRDefault="00054569" w:rsidP="00970DF7"/>
    <w:p w14:paraId="1A5EF0FE" w14:textId="51D23449" w:rsidR="00054569" w:rsidRDefault="00054569" w:rsidP="00765502">
      <w:pPr>
        <w:pStyle w:val="Ttulo1"/>
      </w:pPr>
      <w:bookmarkStart w:id="1" w:name="_Toc113438411"/>
      <w:r>
        <w:t>Descripción general de bombas de engranes</w:t>
      </w:r>
      <w:bookmarkEnd w:id="1"/>
    </w:p>
    <w:p w14:paraId="082CC836" w14:textId="3909847A" w:rsidR="00054569" w:rsidRDefault="00054569" w:rsidP="00054569"/>
    <w:p w14:paraId="3D2C1363" w14:textId="7A7FEC04" w:rsidR="00054569" w:rsidRDefault="00054569" w:rsidP="00054569">
      <w:r>
        <w:t>La bomba de engranes es una bomba de desplazamiento positivo: su tasa de flujo es por lo tanto (al menos en teoría)</w:t>
      </w:r>
      <w:r w:rsidR="00B905C7">
        <w:t xml:space="preserve"> independiente de la presión de carga. En su forma mas simple la bomba comprende un par de engranajes de las mismas dimensiones, rotando dentro de una carcasa metálica, con un pequeño espacio entre esta ultima y el diente del engrane.</w:t>
      </w:r>
    </w:p>
    <w:p w14:paraId="0BA9571F" w14:textId="5FE4A744" w:rsidR="00B905C7" w:rsidRDefault="00B905C7" w:rsidP="00054569">
      <w:r>
        <w:t>Uno de los dos engranajes es movido por el eje de transmisión mientras el segundo es movido por la rotación del primero. El liquido a ser bombeado es atrapado entre los dientes y la carcasa y es por lo tanto empujado directamente a la tubería.</w:t>
      </w:r>
    </w:p>
    <w:p w14:paraId="61F1CC05" w14:textId="0F703041" w:rsidR="00B905C7" w:rsidRDefault="00B905C7" w:rsidP="00B905C7">
      <w:pPr>
        <w:jc w:val="center"/>
      </w:pPr>
      <w:r>
        <w:rPr>
          <w:noProof/>
        </w:rPr>
        <w:lastRenderedPageBreak/>
        <w:drawing>
          <wp:inline distT="0" distB="0" distL="0" distR="0" wp14:anchorId="72BB203E" wp14:editId="17D3EF86">
            <wp:extent cx="4545330" cy="2868217"/>
            <wp:effectExtent l="0" t="0" r="7620" b="8890"/>
            <wp:docPr id="1" name="Imagen 1" descr="Qué es una bomba de engranajes y cómo funci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é es una bomba de engranajes y cómo funcio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3482" cy="2879671"/>
                    </a:xfrm>
                    <a:prstGeom prst="rect">
                      <a:avLst/>
                    </a:prstGeom>
                    <a:noFill/>
                    <a:ln>
                      <a:noFill/>
                    </a:ln>
                  </pic:spPr>
                </pic:pic>
              </a:graphicData>
            </a:graphic>
          </wp:inline>
        </w:drawing>
      </w:r>
    </w:p>
    <w:p w14:paraId="5DF7EF53" w14:textId="674855CD" w:rsidR="001533EF" w:rsidRDefault="00765502" w:rsidP="00765502">
      <w:pPr>
        <w:pStyle w:val="Ttulo1"/>
      </w:pPr>
      <w:bookmarkStart w:id="2" w:name="_Toc113438412"/>
      <w:r>
        <w:t>Características funcionales de las bombas de engranajes</w:t>
      </w:r>
      <w:bookmarkEnd w:id="2"/>
    </w:p>
    <w:p w14:paraId="5D108E6F" w14:textId="0663CA7B" w:rsidR="00765502" w:rsidRDefault="00765502" w:rsidP="00765502">
      <w:pPr>
        <w:pStyle w:val="Ttulo2"/>
        <w:numPr>
          <w:ilvl w:val="0"/>
          <w:numId w:val="2"/>
        </w:numPr>
      </w:pPr>
      <w:bookmarkStart w:id="3" w:name="_Toc113438413"/>
      <w:r>
        <w:t>Tipo de liquido bombeado:</w:t>
      </w:r>
      <w:bookmarkEnd w:id="3"/>
      <w:r>
        <w:t xml:space="preserve"> </w:t>
      </w:r>
    </w:p>
    <w:p w14:paraId="3D5B90D3" w14:textId="32B23A25" w:rsidR="00765502" w:rsidRDefault="00765502" w:rsidP="00765502">
      <w:r>
        <w:t>Las bombas de engranajes prácticamente pueden bombear cualquier tipo de líquido, aunque trabajan mejor cuando bombean líquidos viscosos, particularmente aceites lubricantes, aceites vegetales, nafta, etc.</w:t>
      </w:r>
    </w:p>
    <w:p w14:paraId="7A6D6119" w14:textId="24189BA7" w:rsidR="00765502" w:rsidRDefault="00765502" w:rsidP="00765502">
      <w:r>
        <w:t xml:space="preserve">Por otro lado, no son recomendadas para bombear líquidos con baja capacidad de lubricación, como el agua, hidrocarbonos ligeros, etc. En estos casos los engranajes tienden a </w:t>
      </w:r>
      <w:r w:rsidR="00A117C9">
        <w:t>desgastarse</w:t>
      </w:r>
      <w:r w:rsidR="00964359">
        <w:t xml:space="preserve"> frecuentemente y a requerir un pronto servicio. De forma similar, los líquidos que contienen partículas en suspensión son igualmente descartados (incluso cuando las partículas en cuestión son pequeñas) debido a que estos provocan deterioros y abrasión significante. Inclusive, si las partículas mencionadas son de dimensiones significantes inevitablemente arruinaran los engranes (puntualmente rompiendo dientes, la forma precisa del daño depende del tamaño de las partículas). Esto es por lo tanto una advertencia para </w:t>
      </w:r>
      <w:r w:rsidR="00822511">
        <w:t>introducir un filtro en la tubería de succión que elimine cualquier partícula que pueda dañar los engranes.</w:t>
      </w:r>
      <w:r w:rsidR="00964359">
        <w:t xml:space="preserve"> </w:t>
      </w:r>
    </w:p>
    <w:p w14:paraId="5E179E17" w14:textId="19FA3636" w:rsidR="00822511" w:rsidRDefault="00822511" w:rsidP="00765502">
      <w:r>
        <w:t>Por supuesto, lo anterior también aplica donde se han empleado refinamientos no particulares (rotores elásticos, etc.). Como sea, donde estos están presentes uno no es suficiente con los tipos de bombas de engranajes tradicionales.</w:t>
      </w:r>
    </w:p>
    <w:p w14:paraId="2EFE7E73" w14:textId="7A71B46C" w:rsidR="00822511" w:rsidRDefault="00822511" w:rsidP="00822511">
      <w:pPr>
        <w:pStyle w:val="Ttulo2"/>
        <w:numPr>
          <w:ilvl w:val="0"/>
          <w:numId w:val="2"/>
        </w:numPr>
      </w:pPr>
      <w:bookmarkStart w:id="4" w:name="_Toc113438414"/>
      <w:r>
        <w:t>Rango de presión</w:t>
      </w:r>
      <w:bookmarkEnd w:id="4"/>
    </w:p>
    <w:p w14:paraId="62EE9B3C" w14:textId="092CC9B5" w:rsidR="00822511" w:rsidRDefault="00822511" w:rsidP="00822511">
      <w:pPr>
        <w:rPr>
          <w:rFonts w:eastAsiaTheme="minorEastAsia"/>
        </w:rPr>
      </w:pPr>
      <w:r>
        <w:t xml:space="preserve">Las bombas de engranaje se adaptan bien incluso para alto rangos de presión. Por lo </w:t>
      </w:r>
      <w:r w:rsidR="008F4893">
        <w:t>tanto,</w:t>
      </w:r>
      <w:r>
        <w:t xml:space="preserve"> </w:t>
      </w:r>
      <w:r w:rsidR="008F4893">
        <w:t>también</w:t>
      </w:r>
      <w:r>
        <w:t xml:space="preserve"> es posible </w:t>
      </w:r>
      <w:r w:rsidR="008F4893">
        <w:t xml:space="preserve">tener bombas operando a presiones del orden de cientos de atmosferas. Esto naturalmente involucra una serie de precauciones en cuanto a la resistencia mecánica </w:t>
      </w:r>
      <w:r w:rsidR="008F4893">
        <w:lastRenderedPageBreak/>
        <w:t xml:space="preserve">de los materiales usados y las autorizaciones entre los arreglos y las partes rotantes. La bomba usada en este tanque tiene una presión de operación máxima de 6 – 8 </w:t>
      </w:r>
      <m:oMath>
        <m:f>
          <m:fPr>
            <m:type m:val="skw"/>
            <m:ctrlPr>
              <w:rPr>
                <w:rFonts w:ascii="Cambria Math" w:hAnsi="Cambria Math"/>
                <w:i/>
              </w:rPr>
            </m:ctrlPr>
          </m:fPr>
          <m:num>
            <m:r>
              <w:rPr>
                <w:rFonts w:ascii="Cambria Math" w:hAnsi="Cambria Math"/>
              </w:rPr>
              <m:t>kg</m:t>
            </m:r>
          </m:num>
          <m:den>
            <m:sSup>
              <m:sSupPr>
                <m:ctrlPr>
                  <w:rPr>
                    <w:rFonts w:ascii="Cambria Math" w:hAnsi="Cambria Math"/>
                    <w:i/>
                  </w:rPr>
                </m:ctrlPr>
              </m:sSupPr>
              <m:e>
                <m:r>
                  <w:rPr>
                    <w:rFonts w:ascii="Cambria Math" w:hAnsi="Cambria Math"/>
                  </w:rPr>
                  <m:t>cm</m:t>
                </m:r>
              </m:e>
              <m:sup>
                <m:r>
                  <w:rPr>
                    <w:rFonts w:ascii="Cambria Math" w:hAnsi="Cambria Math"/>
                  </w:rPr>
                  <m:t>2</m:t>
                </m:r>
              </m:sup>
            </m:sSup>
          </m:den>
        </m:f>
      </m:oMath>
      <w:r w:rsidR="008F4893">
        <w:rPr>
          <w:rFonts w:eastAsiaTheme="minorEastAsia"/>
        </w:rPr>
        <w:t>.</w:t>
      </w:r>
    </w:p>
    <w:p w14:paraId="1642CD25" w14:textId="77239E86" w:rsidR="008F4893" w:rsidRDefault="008F4893" w:rsidP="008F4893">
      <w:pPr>
        <w:pStyle w:val="Ttulo2"/>
        <w:numPr>
          <w:ilvl w:val="0"/>
          <w:numId w:val="2"/>
        </w:numPr>
      </w:pPr>
      <w:bookmarkStart w:id="5" w:name="_Toc113438415"/>
      <w:r>
        <w:t>Numero de revoluciones</w:t>
      </w:r>
      <w:bookmarkEnd w:id="5"/>
    </w:p>
    <w:p w14:paraId="2C856E4C" w14:textId="031BBDD4" w:rsidR="008F4893" w:rsidRDefault="008F4893" w:rsidP="008F4893">
      <w:r>
        <w:t xml:space="preserve">En teoría es posible operar </w:t>
      </w:r>
      <w:r w:rsidR="005F6E4D">
        <w:t xml:space="preserve">estas </w:t>
      </w:r>
      <w:r>
        <w:t xml:space="preserve">bombas </w:t>
      </w:r>
      <w:r w:rsidR="005F6E4D">
        <w:t xml:space="preserve">con un numero muy bajo de revoluciones hasta un máximo aproximado de 5000 </w:t>
      </w:r>
      <w:proofErr w:type="spellStart"/>
      <w:r w:rsidR="005F6E4D">
        <w:t>rev</w:t>
      </w:r>
      <w:proofErr w:type="spellEnd"/>
      <w:r w:rsidR="005F6E4D">
        <w:t xml:space="preserve">/min. A pesar de eso, no se recomienda bajar de las 500 </w:t>
      </w:r>
      <w:proofErr w:type="spellStart"/>
      <w:r w:rsidR="005F6E4D">
        <w:t>rev</w:t>
      </w:r>
      <w:proofErr w:type="spellEnd"/>
      <w:r w:rsidR="005F6E4D">
        <w:t>/min</w:t>
      </w:r>
      <w:r w:rsidR="00DE65FD">
        <w:t xml:space="preserve"> porque la tasa de flujo cae excesivamente con respecto al uso sensible de la bomba y también porque la tasa de flujo se convierte en pulsante.</w:t>
      </w:r>
    </w:p>
    <w:p w14:paraId="2F0CE6F6" w14:textId="6677C66E" w:rsidR="00DE65FD" w:rsidRDefault="00DE65FD" w:rsidP="008F4893">
      <w:r>
        <w:t xml:space="preserve">En general no se recomienda exceder las 1500 – 2000 </w:t>
      </w:r>
      <w:proofErr w:type="spellStart"/>
      <w:r>
        <w:t>rev</w:t>
      </w:r>
      <w:proofErr w:type="spellEnd"/>
      <w:r>
        <w:t>/min</w:t>
      </w:r>
      <w:r w:rsidR="0012388E">
        <w:t>: esto se verificaría manteniendo el ruido de la bomba a un nivel razonable.</w:t>
      </w:r>
    </w:p>
    <w:p w14:paraId="1C044719" w14:textId="474C6554" w:rsidR="0012388E" w:rsidRDefault="0012388E" w:rsidP="0012388E">
      <w:pPr>
        <w:pStyle w:val="Ttulo2"/>
        <w:numPr>
          <w:ilvl w:val="0"/>
          <w:numId w:val="2"/>
        </w:numPr>
      </w:pPr>
      <w:bookmarkStart w:id="6" w:name="_Toc113438416"/>
      <w:r>
        <w:t>Rango de la tasa de flujo</w:t>
      </w:r>
      <w:bookmarkEnd w:id="6"/>
    </w:p>
    <w:p w14:paraId="58D81FDB" w14:textId="5FBCF929" w:rsidR="0012388E" w:rsidRDefault="0012388E" w:rsidP="0012388E">
      <w:r>
        <w:t>Hay bombas en el mercado con tasas de flujo de 1 a 2 litros por minuto hasta 800 – 1000 litros por minuto. Para los flujos mas altos, que son teóricamente posibles, es mejor emplear otro tipo de bombas.</w:t>
      </w:r>
    </w:p>
    <w:p w14:paraId="708ACF54" w14:textId="7A3F6965" w:rsidR="0012388E" w:rsidRDefault="0012388E" w:rsidP="0012388E"/>
    <w:p w14:paraId="6DBB5228" w14:textId="282D3747" w:rsidR="0012388E" w:rsidRDefault="0012388E" w:rsidP="005A3C9A">
      <w:pPr>
        <w:pStyle w:val="Ttulo2"/>
      </w:pPr>
      <w:bookmarkStart w:id="7" w:name="_Toc113438417"/>
      <w:r>
        <w:t>Características de un aceite hidráulico</w:t>
      </w:r>
      <w:bookmarkEnd w:id="7"/>
    </w:p>
    <w:p w14:paraId="71BD3C87" w14:textId="40EF430C" w:rsidR="0012388E" w:rsidRDefault="0012388E" w:rsidP="0012388E">
      <w:r>
        <w:t>Un aceite hidráulico con alta eficiencia tiene las siguientes características:</w:t>
      </w:r>
    </w:p>
    <w:p w14:paraId="35EC00C7" w14:textId="199AF624" w:rsidR="0012388E" w:rsidRDefault="00E066EA" w:rsidP="00E066EA">
      <w:pPr>
        <w:pStyle w:val="Prrafodelista"/>
        <w:numPr>
          <w:ilvl w:val="0"/>
          <w:numId w:val="3"/>
        </w:numPr>
      </w:pPr>
      <w:r>
        <w:t>Variación reducida de la viscosidad en función de la temperatura</w:t>
      </w:r>
    </w:p>
    <w:p w14:paraId="68E184A3" w14:textId="4C02EC4E" w:rsidR="00E066EA" w:rsidRDefault="00E066EA" w:rsidP="00E066EA">
      <w:pPr>
        <w:pStyle w:val="Prrafodelista"/>
        <w:numPr>
          <w:ilvl w:val="0"/>
          <w:numId w:val="3"/>
        </w:numPr>
      </w:pPr>
      <w:r>
        <w:t xml:space="preserve">Resistencia a la oxidación durante </w:t>
      </w:r>
      <w:r w:rsidR="00A117C9">
        <w:t>el funcionamiento operacional</w:t>
      </w:r>
    </w:p>
    <w:p w14:paraId="27305BD5" w14:textId="358DD9D7" w:rsidR="00A117C9" w:rsidRDefault="00A117C9" w:rsidP="00E066EA">
      <w:pPr>
        <w:pStyle w:val="Prrafodelista"/>
        <w:numPr>
          <w:ilvl w:val="0"/>
          <w:numId w:val="3"/>
        </w:numPr>
      </w:pPr>
      <w:r>
        <w:t>Demulsibilidad con agua</w:t>
      </w:r>
    </w:p>
    <w:p w14:paraId="1DEAD09E" w14:textId="28393D36" w:rsidR="00A117C9" w:rsidRDefault="00A117C9" w:rsidP="00E066EA">
      <w:pPr>
        <w:pStyle w:val="Prrafodelista"/>
        <w:numPr>
          <w:ilvl w:val="0"/>
          <w:numId w:val="3"/>
        </w:numPr>
      </w:pPr>
      <w:r>
        <w:t>Separación con el aire</w:t>
      </w:r>
    </w:p>
    <w:p w14:paraId="36EE17C2" w14:textId="5A1850B0" w:rsidR="00A117C9" w:rsidRDefault="00A117C9" w:rsidP="00E066EA">
      <w:pPr>
        <w:pStyle w:val="Prrafodelista"/>
        <w:numPr>
          <w:ilvl w:val="0"/>
          <w:numId w:val="3"/>
        </w:numPr>
      </w:pPr>
      <w:r>
        <w:t>Anti corrosión</w:t>
      </w:r>
    </w:p>
    <w:p w14:paraId="74B97427" w14:textId="5F181B93" w:rsidR="00A117C9" w:rsidRDefault="00A117C9" w:rsidP="00E066EA">
      <w:pPr>
        <w:pStyle w:val="Prrafodelista"/>
        <w:numPr>
          <w:ilvl w:val="0"/>
          <w:numId w:val="3"/>
        </w:numPr>
      </w:pPr>
      <w:r>
        <w:t>Cualidades anti desgaste para bombas y motores hidráulicos</w:t>
      </w:r>
    </w:p>
    <w:p w14:paraId="3AE6C24D" w14:textId="1801384D" w:rsidR="00A117C9" w:rsidRDefault="004B6FD5" w:rsidP="00A117C9">
      <w:r>
        <w:t>Los aceites incluso tienen las siguientes propiedades especificas para un alto grado:</w:t>
      </w:r>
    </w:p>
    <w:p w14:paraId="3E8539A5" w14:textId="7C1DBC08" w:rsidR="004B6FD5" w:rsidRDefault="004B6FD5" w:rsidP="004B6FD5">
      <w:pPr>
        <w:pStyle w:val="Prrafodelista"/>
        <w:numPr>
          <w:ilvl w:val="0"/>
          <w:numId w:val="4"/>
        </w:numPr>
      </w:pPr>
      <w:r>
        <w:t>Compatibilidad con cualquier tipo de material metálico usado en los circuitos hidráulicos, particularmente con los componentes de bronce en las bombas.</w:t>
      </w:r>
    </w:p>
    <w:p w14:paraId="1BC36735" w14:textId="2DC53B8B" w:rsidR="004B6FD5" w:rsidRDefault="004B6FD5" w:rsidP="004B6FD5">
      <w:pPr>
        <w:pStyle w:val="Prrafodelista"/>
        <w:numPr>
          <w:ilvl w:val="0"/>
          <w:numId w:val="4"/>
        </w:numPr>
      </w:pPr>
      <w:r>
        <w:t xml:space="preserve">Resistencia a la auto contaminación: un fenómeno que resulta del contacto entre un aceite </w:t>
      </w:r>
      <w:r w:rsidR="00F523AE">
        <w:t>hidráulico</w:t>
      </w:r>
      <w:r>
        <w:t xml:space="preserve"> </w:t>
      </w:r>
      <w:r w:rsidR="00F523AE">
        <w:t>y las partes de cobre del circuito.</w:t>
      </w:r>
    </w:p>
    <w:p w14:paraId="7D7FB2FA" w14:textId="37D90DEB" w:rsidR="00D7699F" w:rsidRDefault="00F523AE" w:rsidP="00F523AE">
      <w:pPr>
        <w:pStyle w:val="Prrafodelista"/>
        <w:numPr>
          <w:ilvl w:val="0"/>
          <w:numId w:val="4"/>
        </w:numPr>
      </w:pPr>
      <w:r>
        <w:t xml:space="preserve">Alta estabilidad térmica del aditivo anti desgaste: eso es de fundamental importancia para el funcionamiento apropiado de aquellas partes mecánicas que tienen tolerancias muy estrictas, particularmente en cuanto a las válvulas solenoides donde es posible alcanzar temperaturas locales de aproximadamente 130 °C. </w:t>
      </w:r>
      <w:r w:rsidR="00D7699F">
        <w:t>E</w:t>
      </w:r>
      <w:r>
        <w:t xml:space="preserve">n algunos casos como ese aditivo anti desgaste que </w:t>
      </w:r>
      <w:r w:rsidR="00D7699F">
        <w:t>solo tiene sensibilidad térmica limitada puede, por descomposición, causar el derretimiento de las válvulas solenoides.</w:t>
      </w:r>
    </w:p>
    <w:p w14:paraId="1CF7BB3A" w14:textId="77777777" w:rsidR="00D7699F" w:rsidRDefault="00D7699F" w:rsidP="00D7699F">
      <w:pPr>
        <w:pStyle w:val="Prrafodelista"/>
      </w:pPr>
    </w:p>
    <w:p w14:paraId="7D574EA7" w14:textId="66D66527" w:rsidR="00F523AE" w:rsidRDefault="00D7699F" w:rsidP="005A3C9A">
      <w:pPr>
        <w:pStyle w:val="Ttulo2"/>
      </w:pPr>
      <w:bookmarkStart w:id="8" w:name="_Toc113438418"/>
      <w:r>
        <w:lastRenderedPageBreak/>
        <w:t>Aceites hidráulicos especiales</w:t>
      </w:r>
      <w:bookmarkEnd w:id="8"/>
      <w:r>
        <w:t xml:space="preserve"> </w:t>
      </w:r>
    </w:p>
    <w:p w14:paraId="07CE12F0" w14:textId="3E6A484D" w:rsidR="00D7699F" w:rsidRDefault="00D7699F" w:rsidP="00D7699F">
      <w:r>
        <w:t xml:space="preserve">Los aceites HP NUTO son particularmente empleados para su uso en herramientas de máquinas a alta presión que tienen válvulas solenoides por ejemplo </w:t>
      </w:r>
      <w:r w:rsidR="001C7783">
        <w:t>máquinas</w:t>
      </w:r>
      <w:r>
        <w:t xml:space="preserve"> de control numérico.</w:t>
      </w:r>
    </w:p>
    <w:tbl>
      <w:tblPr>
        <w:tblStyle w:val="Tablaconcuadrcula"/>
        <w:tblW w:w="0" w:type="auto"/>
        <w:tblLook w:val="04A0" w:firstRow="1" w:lastRow="0" w:firstColumn="1" w:lastColumn="0" w:noHBand="0" w:noVBand="1"/>
      </w:tblPr>
      <w:tblGrid>
        <w:gridCol w:w="2942"/>
        <w:gridCol w:w="2943"/>
        <w:gridCol w:w="2943"/>
      </w:tblGrid>
      <w:tr w:rsidR="00B27FED" w:rsidRPr="00B27FED" w14:paraId="7B8317F1" w14:textId="77777777" w:rsidTr="00B27FED">
        <w:tc>
          <w:tcPr>
            <w:tcW w:w="2942" w:type="dxa"/>
          </w:tcPr>
          <w:p w14:paraId="53C2998C" w14:textId="77777777" w:rsidR="00B27FED" w:rsidRPr="00B27FED" w:rsidRDefault="00B27FED" w:rsidP="00B61D29"/>
        </w:tc>
        <w:tc>
          <w:tcPr>
            <w:tcW w:w="2943" w:type="dxa"/>
          </w:tcPr>
          <w:p w14:paraId="6B89704A" w14:textId="77777777" w:rsidR="00B27FED" w:rsidRPr="00B27FED" w:rsidRDefault="00B27FED" w:rsidP="00B61D29">
            <w:r w:rsidRPr="00B27FED">
              <w:t>Viscosidad (</w:t>
            </w:r>
            <w:proofErr w:type="spellStart"/>
            <w:r w:rsidRPr="00B27FED">
              <w:t>cst</w:t>
            </w:r>
            <w:proofErr w:type="spellEnd"/>
            <w:r w:rsidRPr="00B27FED">
              <w:t>) 40°</w:t>
            </w:r>
          </w:p>
        </w:tc>
        <w:tc>
          <w:tcPr>
            <w:tcW w:w="2943" w:type="dxa"/>
          </w:tcPr>
          <w:p w14:paraId="12A5BE52" w14:textId="77777777" w:rsidR="00B27FED" w:rsidRPr="00B27FED" w:rsidRDefault="00B27FED" w:rsidP="00B61D29">
            <w:r w:rsidRPr="00B27FED">
              <w:t>índice de viscosidad</w:t>
            </w:r>
          </w:p>
        </w:tc>
      </w:tr>
      <w:tr w:rsidR="00B27FED" w:rsidRPr="00B27FED" w14:paraId="19123AB6" w14:textId="77777777" w:rsidTr="00B27FED">
        <w:tc>
          <w:tcPr>
            <w:tcW w:w="2942" w:type="dxa"/>
          </w:tcPr>
          <w:p w14:paraId="6F3A75AE" w14:textId="77777777" w:rsidR="00B27FED" w:rsidRPr="00B27FED" w:rsidRDefault="00B27FED" w:rsidP="00B61D29">
            <w:r w:rsidRPr="00B27FED">
              <w:t>NUTO HP 32</w:t>
            </w:r>
          </w:p>
        </w:tc>
        <w:tc>
          <w:tcPr>
            <w:tcW w:w="2943" w:type="dxa"/>
          </w:tcPr>
          <w:p w14:paraId="30C17B3D" w14:textId="77777777" w:rsidR="00B27FED" w:rsidRPr="00B27FED" w:rsidRDefault="00B27FED" w:rsidP="00B61D29">
            <w:r w:rsidRPr="00B27FED">
              <w:t>30.4</w:t>
            </w:r>
          </w:p>
        </w:tc>
        <w:tc>
          <w:tcPr>
            <w:tcW w:w="2943" w:type="dxa"/>
          </w:tcPr>
          <w:p w14:paraId="09A1A3B6" w14:textId="77777777" w:rsidR="00B27FED" w:rsidRPr="00B27FED" w:rsidRDefault="00B27FED" w:rsidP="00B61D29">
            <w:r w:rsidRPr="00B27FED">
              <w:t>107</w:t>
            </w:r>
          </w:p>
        </w:tc>
      </w:tr>
      <w:tr w:rsidR="00B27FED" w:rsidRPr="00B27FED" w14:paraId="078CB59C" w14:textId="77777777" w:rsidTr="00B27FED">
        <w:tc>
          <w:tcPr>
            <w:tcW w:w="2942" w:type="dxa"/>
          </w:tcPr>
          <w:p w14:paraId="6B63176E" w14:textId="77777777" w:rsidR="00B27FED" w:rsidRPr="00B27FED" w:rsidRDefault="00B27FED" w:rsidP="00B61D29">
            <w:r w:rsidRPr="00B27FED">
              <w:t>NUTO HP 68</w:t>
            </w:r>
          </w:p>
        </w:tc>
        <w:tc>
          <w:tcPr>
            <w:tcW w:w="2943" w:type="dxa"/>
          </w:tcPr>
          <w:p w14:paraId="5386C375" w14:textId="77777777" w:rsidR="00B27FED" w:rsidRPr="00B27FED" w:rsidRDefault="00B27FED" w:rsidP="00B61D29">
            <w:r w:rsidRPr="00B27FED">
              <w:t>64.5</w:t>
            </w:r>
          </w:p>
        </w:tc>
        <w:tc>
          <w:tcPr>
            <w:tcW w:w="2943" w:type="dxa"/>
          </w:tcPr>
          <w:p w14:paraId="740539F1" w14:textId="77777777" w:rsidR="00B27FED" w:rsidRPr="00B27FED" w:rsidRDefault="00B27FED" w:rsidP="00B61D29">
            <w:r w:rsidRPr="00B27FED">
              <w:t>103</w:t>
            </w:r>
          </w:p>
        </w:tc>
      </w:tr>
      <w:tr w:rsidR="00B27FED" w:rsidRPr="00B27FED" w14:paraId="37E96322" w14:textId="77777777" w:rsidTr="00B27FED">
        <w:tc>
          <w:tcPr>
            <w:tcW w:w="2942" w:type="dxa"/>
          </w:tcPr>
          <w:p w14:paraId="3C1FDA3E" w14:textId="77777777" w:rsidR="00B27FED" w:rsidRPr="00B27FED" w:rsidRDefault="00B27FED" w:rsidP="00B61D29">
            <w:r w:rsidRPr="00B27FED">
              <w:t>NUTO HP 32</w:t>
            </w:r>
          </w:p>
        </w:tc>
        <w:tc>
          <w:tcPr>
            <w:tcW w:w="2943" w:type="dxa"/>
          </w:tcPr>
          <w:p w14:paraId="2D045BAF" w14:textId="77777777" w:rsidR="00B27FED" w:rsidRPr="00B27FED" w:rsidRDefault="00B27FED" w:rsidP="00B61D29">
            <w:r w:rsidRPr="00B27FED">
              <w:t>30.7</w:t>
            </w:r>
          </w:p>
        </w:tc>
        <w:tc>
          <w:tcPr>
            <w:tcW w:w="2943" w:type="dxa"/>
          </w:tcPr>
          <w:p w14:paraId="1B3E1647" w14:textId="77777777" w:rsidR="00B27FED" w:rsidRPr="00B27FED" w:rsidRDefault="00B27FED" w:rsidP="00B61D29">
            <w:r w:rsidRPr="00B27FED">
              <w:t>107</w:t>
            </w:r>
          </w:p>
        </w:tc>
      </w:tr>
      <w:tr w:rsidR="00B27FED" w:rsidRPr="00B27FED" w14:paraId="347D524C" w14:textId="77777777" w:rsidTr="00B27FED">
        <w:tc>
          <w:tcPr>
            <w:tcW w:w="2942" w:type="dxa"/>
          </w:tcPr>
          <w:p w14:paraId="0F8CD1D1" w14:textId="77777777" w:rsidR="00B27FED" w:rsidRPr="00B27FED" w:rsidRDefault="00B27FED" w:rsidP="00B61D29">
            <w:r w:rsidRPr="00B27FED">
              <w:t>NUTO HP 46</w:t>
            </w:r>
          </w:p>
        </w:tc>
        <w:tc>
          <w:tcPr>
            <w:tcW w:w="2943" w:type="dxa"/>
          </w:tcPr>
          <w:p w14:paraId="2859F6D3" w14:textId="77777777" w:rsidR="00B27FED" w:rsidRPr="00B27FED" w:rsidRDefault="00B27FED" w:rsidP="00B61D29">
            <w:r w:rsidRPr="00B27FED">
              <w:t>44.7</w:t>
            </w:r>
          </w:p>
        </w:tc>
        <w:tc>
          <w:tcPr>
            <w:tcW w:w="2943" w:type="dxa"/>
          </w:tcPr>
          <w:p w14:paraId="1E5EC376" w14:textId="77777777" w:rsidR="00B27FED" w:rsidRPr="00B27FED" w:rsidRDefault="00B27FED" w:rsidP="00B61D29">
            <w:r w:rsidRPr="00B27FED">
              <w:t>104</w:t>
            </w:r>
          </w:p>
        </w:tc>
      </w:tr>
      <w:tr w:rsidR="00B27FED" w:rsidRPr="00B27FED" w14:paraId="12DAAD7F" w14:textId="77777777" w:rsidTr="00B27FED">
        <w:tc>
          <w:tcPr>
            <w:tcW w:w="2942" w:type="dxa"/>
          </w:tcPr>
          <w:p w14:paraId="46CAEB93" w14:textId="77777777" w:rsidR="00B27FED" w:rsidRPr="00B27FED" w:rsidRDefault="00B27FED" w:rsidP="00B61D29">
            <w:r w:rsidRPr="00B27FED">
              <w:t>NUTO HP 68</w:t>
            </w:r>
          </w:p>
        </w:tc>
        <w:tc>
          <w:tcPr>
            <w:tcW w:w="2943" w:type="dxa"/>
          </w:tcPr>
          <w:p w14:paraId="71BC488E" w14:textId="77777777" w:rsidR="00B27FED" w:rsidRPr="00B27FED" w:rsidRDefault="00B27FED" w:rsidP="00B61D29">
            <w:r w:rsidRPr="00B27FED">
              <w:t>64.7</w:t>
            </w:r>
          </w:p>
        </w:tc>
        <w:tc>
          <w:tcPr>
            <w:tcW w:w="2943" w:type="dxa"/>
          </w:tcPr>
          <w:p w14:paraId="5F386DD7" w14:textId="77777777" w:rsidR="00B27FED" w:rsidRPr="00B27FED" w:rsidRDefault="00B27FED" w:rsidP="00B61D29">
            <w:r w:rsidRPr="00B27FED">
              <w:t>103</w:t>
            </w:r>
          </w:p>
        </w:tc>
      </w:tr>
      <w:tr w:rsidR="00B27FED" w:rsidRPr="00D7699F" w14:paraId="683DD6F6" w14:textId="77777777" w:rsidTr="00B27FED">
        <w:tc>
          <w:tcPr>
            <w:tcW w:w="2942" w:type="dxa"/>
          </w:tcPr>
          <w:p w14:paraId="6A3E9330" w14:textId="77777777" w:rsidR="00B27FED" w:rsidRPr="00B27FED" w:rsidRDefault="00B27FED" w:rsidP="00B61D29">
            <w:r w:rsidRPr="00B27FED">
              <w:t>NUTO HP 100</w:t>
            </w:r>
          </w:p>
        </w:tc>
        <w:tc>
          <w:tcPr>
            <w:tcW w:w="2943" w:type="dxa"/>
          </w:tcPr>
          <w:p w14:paraId="7DA17F29" w14:textId="77777777" w:rsidR="00B27FED" w:rsidRPr="00B27FED" w:rsidRDefault="00B27FED" w:rsidP="00B61D29">
            <w:r w:rsidRPr="00B27FED">
              <w:t>97.1</w:t>
            </w:r>
          </w:p>
        </w:tc>
        <w:tc>
          <w:tcPr>
            <w:tcW w:w="2943" w:type="dxa"/>
          </w:tcPr>
          <w:p w14:paraId="37984939" w14:textId="77777777" w:rsidR="00B27FED" w:rsidRPr="00D7699F" w:rsidRDefault="00B27FED" w:rsidP="00B61D29">
            <w:r w:rsidRPr="00B27FED">
              <w:t>100</w:t>
            </w:r>
          </w:p>
        </w:tc>
      </w:tr>
    </w:tbl>
    <w:p w14:paraId="4A4BC115" w14:textId="5FBCE7BD" w:rsidR="00B27FED" w:rsidRDefault="00B27FED" w:rsidP="00B27FED"/>
    <w:p w14:paraId="3BDB600C" w14:textId="77777777" w:rsidR="007E2EE4" w:rsidRDefault="007E2EE4" w:rsidP="007E2EE4">
      <w:r>
        <w:t>Los aceites NUTO HP son producidos para comandos hidráulicos. Y contienen aditivos que los proveen con una gran resistencia tanto para cargas pesadas como para uso y desgaste normal.</w:t>
      </w:r>
    </w:p>
    <w:p w14:paraId="6A0084FF" w14:textId="77777777" w:rsidR="007E2EE4" w:rsidRDefault="007E2EE4" w:rsidP="007E2EE4">
      <w:r>
        <w:t>También son altamente resistentes a la formación de espuma y al despliegue revulsivo inmediato en reacción a cualquier incorporación dentro del aceite.</w:t>
      </w:r>
    </w:p>
    <w:p w14:paraId="30FB2645" w14:textId="77777777" w:rsidR="007E2EE4" w:rsidRDefault="007E2EE4" w:rsidP="007E2EE4"/>
    <w:p w14:paraId="2DF7F3AB" w14:textId="77777777" w:rsidR="007E2EE4" w:rsidRDefault="007E2EE4" w:rsidP="005A3C9A">
      <w:pPr>
        <w:pStyle w:val="Ttulo2"/>
      </w:pPr>
      <w:bookmarkStart w:id="9" w:name="_Toc113438419"/>
      <w:r>
        <w:t>Fluido hidráulico IMOL S46</w:t>
      </w:r>
      <w:bookmarkEnd w:id="9"/>
    </w:p>
    <w:p w14:paraId="1C4BAF5B" w14:textId="77777777" w:rsidR="007E2EE4" w:rsidRDefault="007E2EE4" w:rsidP="007E2EE4"/>
    <w:p w14:paraId="1E92ED6F" w14:textId="77777777" w:rsidR="007E2EE4" w:rsidRDefault="007E2EE4" w:rsidP="007E2EE4">
      <w:r>
        <w:t>Este es un producto no inflamable. En efecto atrapa el fuego sólo cuando las temperaturas son muy altas; en adición, las flamas no se extienden.</w:t>
      </w:r>
    </w:p>
    <w:p w14:paraId="05AB77B8" w14:textId="77777777" w:rsidR="007E2EE4" w:rsidRDefault="007E2EE4" w:rsidP="007E2EE4"/>
    <w:tbl>
      <w:tblPr>
        <w:tblStyle w:val="Tablaconcuadrcula"/>
        <w:tblW w:w="0" w:type="auto"/>
        <w:tblLook w:val="04A0" w:firstRow="1" w:lastRow="0" w:firstColumn="1" w:lastColumn="0" w:noHBand="0" w:noVBand="1"/>
      </w:tblPr>
      <w:tblGrid>
        <w:gridCol w:w="2207"/>
        <w:gridCol w:w="2207"/>
        <w:gridCol w:w="2207"/>
        <w:gridCol w:w="2207"/>
      </w:tblGrid>
      <w:tr w:rsidR="0079361D" w:rsidRPr="0079361D" w14:paraId="082E0E74" w14:textId="77777777" w:rsidTr="0079361D">
        <w:tc>
          <w:tcPr>
            <w:tcW w:w="2207" w:type="dxa"/>
          </w:tcPr>
          <w:p w14:paraId="3B4B97F3" w14:textId="77777777" w:rsidR="0079361D" w:rsidRPr="0079361D" w:rsidRDefault="0079361D" w:rsidP="003C67A4">
            <w:r w:rsidRPr="0079361D">
              <w:t>Viscosidad (</w:t>
            </w:r>
            <w:proofErr w:type="spellStart"/>
            <w:r w:rsidRPr="0079361D">
              <w:t>cst</w:t>
            </w:r>
            <w:proofErr w:type="spellEnd"/>
            <w:r w:rsidRPr="0079361D">
              <w:t>) 40 *C</w:t>
            </w:r>
          </w:p>
        </w:tc>
        <w:tc>
          <w:tcPr>
            <w:tcW w:w="2207" w:type="dxa"/>
          </w:tcPr>
          <w:p w14:paraId="5E1115F9" w14:textId="77777777" w:rsidR="0079361D" w:rsidRPr="0079361D" w:rsidRDefault="0079361D" w:rsidP="003C67A4">
            <w:r w:rsidRPr="0079361D">
              <w:t xml:space="preserve">Viscosidad </w:t>
            </w:r>
            <w:proofErr w:type="spellStart"/>
            <w:r w:rsidRPr="0079361D">
              <w:t>engler</w:t>
            </w:r>
            <w:proofErr w:type="spellEnd"/>
            <w:r w:rsidRPr="0079361D">
              <w:t xml:space="preserve"> 50 *C.</w:t>
            </w:r>
          </w:p>
        </w:tc>
        <w:tc>
          <w:tcPr>
            <w:tcW w:w="2207" w:type="dxa"/>
          </w:tcPr>
          <w:p w14:paraId="5084E359" w14:textId="77777777" w:rsidR="0079361D" w:rsidRPr="0079361D" w:rsidRDefault="0079361D" w:rsidP="003C67A4">
            <w:r w:rsidRPr="0079361D">
              <w:t>Inflamabilidad V.A. °C.</w:t>
            </w:r>
          </w:p>
        </w:tc>
        <w:tc>
          <w:tcPr>
            <w:tcW w:w="2207" w:type="dxa"/>
          </w:tcPr>
          <w:p w14:paraId="1512AAC5" w14:textId="77777777" w:rsidR="0079361D" w:rsidRPr="0079361D" w:rsidRDefault="0079361D" w:rsidP="003C67A4">
            <w:r w:rsidRPr="0079361D">
              <w:t>Ignición °C</w:t>
            </w:r>
          </w:p>
        </w:tc>
      </w:tr>
      <w:tr w:rsidR="0079361D" w:rsidRPr="0079361D" w14:paraId="603922F4" w14:textId="77777777" w:rsidTr="0079361D">
        <w:tc>
          <w:tcPr>
            <w:tcW w:w="2207" w:type="dxa"/>
          </w:tcPr>
          <w:p w14:paraId="69ED252C" w14:textId="77777777" w:rsidR="0079361D" w:rsidRPr="0079361D" w:rsidRDefault="0079361D" w:rsidP="003C67A4">
            <w:r w:rsidRPr="0079361D">
              <w:t>42</w:t>
            </w:r>
          </w:p>
        </w:tc>
        <w:tc>
          <w:tcPr>
            <w:tcW w:w="2207" w:type="dxa"/>
          </w:tcPr>
          <w:p w14:paraId="49B7E931" w14:textId="77777777" w:rsidR="0079361D" w:rsidRPr="0079361D" w:rsidRDefault="0079361D" w:rsidP="003C67A4">
            <w:r w:rsidRPr="0079361D">
              <w:t>3.5</w:t>
            </w:r>
          </w:p>
        </w:tc>
        <w:tc>
          <w:tcPr>
            <w:tcW w:w="2207" w:type="dxa"/>
          </w:tcPr>
          <w:p w14:paraId="2F79DF55" w14:textId="77777777" w:rsidR="0079361D" w:rsidRPr="0079361D" w:rsidRDefault="0079361D" w:rsidP="003C67A4">
            <w:r w:rsidRPr="0079361D">
              <w:t>238</w:t>
            </w:r>
          </w:p>
        </w:tc>
        <w:tc>
          <w:tcPr>
            <w:tcW w:w="2207" w:type="dxa"/>
          </w:tcPr>
          <w:p w14:paraId="7179943F" w14:textId="77777777" w:rsidR="0079361D" w:rsidRPr="0079361D" w:rsidRDefault="0079361D" w:rsidP="003C67A4">
            <w:r w:rsidRPr="0079361D">
              <w:t>349</w:t>
            </w:r>
          </w:p>
        </w:tc>
      </w:tr>
    </w:tbl>
    <w:p w14:paraId="5886D5BB" w14:textId="77777777" w:rsidR="007E2EE4" w:rsidRDefault="007E2EE4" w:rsidP="007E2EE4"/>
    <w:p w14:paraId="47C25BF9" w14:textId="77777777" w:rsidR="007E2EE4" w:rsidRDefault="007E2EE4" w:rsidP="007E2EE4">
      <w:r>
        <w:t>Especificaciones físicas de los aceites hidráulicos</w:t>
      </w:r>
    </w:p>
    <w:p w14:paraId="064F2EA9" w14:textId="77777777" w:rsidR="007E2EE4" w:rsidRDefault="007E2EE4" w:rsidP="007E2EE4"/>
    <w:p w14:paraId="26BDBCA6" w14:textId="77777777" w:rsidR="007E2EE4" w:rsidRDefault="007E2EE4" w:rsidP="005A3C9A">
      <w:pPr>
        <w:pStyle w:val="Ttulo2"/>
      </w:pPr>
      <w:bookmarkStart w:id="10" w:name="_Toc113438420"/>
      <w:r>
        <w:t>Peso específico de los aceites minerales</w:t>
      </w:r>
      <w:bookmarkEnd w:id="10"/>
    </w:p>
    <w:p w14:paraId="57FAE912" w14:textId="77777777" w:rsidR="007E2EE4" w:rsidRDefault="007E2EE4" w:rsidP="007E2EE4"/>
    <w:p w14:paraId="4FCC3D4B" w14:textId="77777777" w:rsidR="007E2EE4" w:rsidRDefault="007E2EE4" w:rsidP="007E2EE4">
      <w:r>
        <w:lastRenderedPageBreak/>
        <w:t xml:space="preserve">ϒ = 0.85     0.92 </w:t>
      </w:r>
      <w:proofErr w:type="spellStart"/>
      <w:r>
        <w:t>daN</w:t>
      </w:r>
      <w:proofErr w:type="spellEnd"/>
      <w:r>
        <w:t>/dm3</w:t>
      </w:r>
    </w:p>
    <w:p w14:paraId="69583358" w14:textId="77777777" w:rsidR="007E2EE4" w:rsidRDefault="007E2EE4" w:rsidP="007E2EE4">
      <w:r>
        <w:t>N/m3 (SI)</w:t>
      </w:r>
    </w:p>
    <w:p w14:paraId="77B6B3A5" w14:textId="77777777" w:rsidR="007E2EE4" w:rsidRDefault="007E2EE4" w:rsidP="007E2EE4">
      <w:proofErr w:type="spellStart"/>
      <w:r>
        <w:t>Kgf</w:t>
      </w:r>
      <w:proofErr w:type="spellEnd"/>
      <w:r>
        <w:t>/m3 (TS)</w:t>
      </w:r>
    </w:p>
    <w:p w14:paraId="3716CABC" w14:textId="77777777" w:rsidR="007E2EE4" w:rsidRDefault="007E2EE4" w:rsidP="007E2EE4"/>
    <w:p w14:paraId="006C69A3" w14:textId="77777777" w:rsidR="007E2EE4" w:rsidRDefault="007E2EE4" w:rsidP="005A3C9A">
      <w:pPr>
        <w:pStyle w:val="Ttulo2"/>
      </w:pPr>
      <w:bookmarkStart w:id="11" w:name="_Toc113438421"/>
      <w:r>
        <w:t>Calor específico</w:t>
      </w:r>
      <w:bookmarkEnd w:id="11"/>
      <w:r>
        <w:t xml:space="preserve"> </w:t>
      </w:r>
    </w:p>
    <w:p w14:paraId="5A1D55CD" w14:textId="77777777" w:rsidR="007E2EE4" w:rsidRDefault="007E2EE4" w:rsidP="007E2EE4">
      <w:r>
        <w:t>Expresa la inercia térmica del fluido. Y está definido como el calor requerido para incrementar 1 grado kelvin a 1 kg.</w:t>
      </w:r>
    </w:p>
    <w:p w14:paraId="32716D2B" w14:textId="77777777" w:rsidR="007E2EE4" w:rsidRDefault="007E2EE4" w:rsidP="007E2EE4">
      <w:r>
        <w:t>1 J = 1 Nm = 0.238 10-3 kcal;</w:t>
      </w:r>
    </w:p>
    <w:p w14:paraId="4475EBCE" w14:textId="237AFE0C" w:rsidR="007E2EE4" w:rsidRDefault="007E2EE4" w:rsidP="007E2EE4">
      <w:r>
        <w:t xml:space="preserve">Para el aceite mineral, el calor específico es C = 1800 J/kg </w:t>
      </w:r>
      <w:proofErr w:type="spellStart"/>
      <w:r w:rsidR="0079361D">
        <w:t>°</w:t>
      </w:r>
      <w:r>
        <w:t>k</w:t>
      </w:r>
      <w:proofErr w:type="spellEnd"/>
    </w:p>
    <w:p w14:paraId="7AE407DD" w14:textId="77777777" w:rsidR="007E2EE4" w:rsidRDefault="007E2EE4" w:rsidP="007E2EE4"/>
    <w:p w14:paraId="190E94CF" w14:textId="77777777" w:rsidR="007E2EE4" w:rsidRDefault="007E2EE4" w:rsidP="005A3C9A">
      <w:pPr>
        <w:pStyle w:val="Ttulo2"/>
      </w:pPr>
      <w:bookmarkStart w:id="12" w:name="_Toc113438422"/>
      <w:r>
        <w:t>Demulsibilidad</w:t>
      </w:r>
      <w:bookmarkEnd w:id="12"/>
    </w:p>
    <w:p w14:paraId="5F6F95D9" w14:textId="77777777" w:rsidR="007E2EE4" w:rsidRDefault="007E2EE4" w:rsidP="007E2EE4">
      <w:r>
        <w:t xml:space="preserve">La </w:t>
      </w:r>
      <w:proofErr w:type="spellStart"/>
      <w:r>
        <w:t>demulsibilidad</w:t>
      </w:r>
      <w:proofErr w:type="spellEnd"/>
      <w:r>
        <w:t xml:space="preserve"> de un aceite se refiere a la facilidad con la cual puede ser separado del agua. Y se evalúa midiendo el tiempo requerido para separar volúmenes conocidos de agua y aceite.</w:t>
      </w:r>
    </w:p>
    <w:p w14:paraId="56D49F11" w14:textId="77777777" w:rsidR="007E2EE4" w:rsidRDefault="007E2EE4" w:rsidP="007E2EE4">
      <w:r>
        <w:t>El agua emulsionada en el aceite puede provocar la oxidación de los componentes y la lubricación insuficiente. El agua podría entrar al conducto de aceite y condensarse en el tanque.</w:t>
      </w:r>
    </w:p>
    <w:p w14:paraId="35E724F8" w14:textId="77777777" w:rsidR="007E2EE4" w:rsidRDefault="007E2EE4" w:rsidP="007E2EE4"/>
    <w:p w14:paraId="7F82171B" w14:textId="77777777" w:rsidR="007E2EE4" w:rsidRDefault="007E2EE4" w:rsidP="005A3C9A">
      <w:pPr>
        <w:pStyle w:val="Ttulo2"/>
      </w:pPr>
      <w:bookmarkStart w:id="13" w:name="_Toc113438423"/>
      <w:r>
        <w:t>Solubilidad del aire en aceite hidráulico</w:t>
      </w:r>
      <w:bookmarkEnd w:id="13"/>
    </w:p>
    <w:p w14:paraId="3CBD5EEB" w14:textId="77777777" w:rsidR="007E2EE4" w:rsidRDefault="007E2EE4" w:rsidP="007E2EE4"/>
    <w:p w14:paraId="47EF3DCE" w14:textId="77777777" w:rsidR="007E2EE4" w:rsidRDefault="007E2EE4" w:rsidP="007E2EE4">
      <w:r>
        <w:t xml:space="preserve">La mezcla de aire con el aceite produce espuma, causando un funcionamiento irregular y </w:t>
      </w:r>
      <w:proofErr w:type="spellStart"/>
      <w:r>
        <w:t>y</w:t>
      </w:r>
      <w:proofErr w:type="spellEnd"/>
      <w:r>
        <w:t xml:space="preserve"> ruidos en la unidad. La formación de espuma y la separación de aire puede ser limitada usando aditivos apropiadamente. Cuando la temperatura de inicio se mueve a la temperatura de funcionamiento pueden ocurrir separaciones del gas, formando espuma en presiones bajas en las que el aceite regresa a las tuberías. Esto en consecuencia causa ruidos e irregularidades en la función de las unidades.</w:t>
      </w:r>
    </w:p>
    <w:p w14:paraId="4022D8E9" w14:textId="77777777" w:rsidR="007E2EE4" w:rsidRDefault="007E2EE4" w:rsidP="007E2EE4"/>
    <w:p w14:paraId="13E82AA7" w14:textId="77777777" w:rsidR="007E2EE4" w:rsidRDefault="007E2EE4" w:rsidP="005A3C9A">
      <w:pPr>
        <w:pStyle w:val="Ttulo2"/>
      </w:pPr>
      <w:bookmarkStart w:id="14" w:name="_Toc113438424"/>
      <w:r>
        <w:t>Inflamabilidad</w:t>
      </w:r>
      <w:bookmarkEnd w:id="14"/>
    </w:p>
    <w:p w14:paraId="4CB9117F" w14:textId="77777777" w:rsidR="007E2EE4" w:rsidRDefault="007E2EE4" w:rsidP="007E2EE4"/>
    <w:p w14:paraId="72E12441" w14:textId="77777777" w:rsidR="007E2EE4" w:rsidRDefault="007E2EE4" w:rsidP="007E2EE4">
      <w:r>
        <w:t xml:space="preserve">Llamaradas de fuego podrían ser causadas por el aceite regado en las superficies a altas temperaturas. Todos los fluidos hidráulicos pueden incendiarse, especialmente aceites </w:t>
      </w:r>
      <w:r>
        <w:lastRenderedPageBreak/>
        <w:t>minerales. El daño aquí depende de la naturaleza del aceite: esto determina la resistencia del aceite al fuego y su facilidad de salpicar.</w:t>
      </w:r>
    </w:p>
    <w:p w14:paraId="4238B9C4" w14:textId="77777777" w:rsidR="007E2EE4" w:rsidRDefault="007E2EE4" w:rsidP="007E2EE4"/>
    <w:p w14:paraId="153B5A44" w14:textId="0457571A" w:rsidR="007E2EE4" w:rsidRDefault="007E2EE4" w:rsidP="005A3C9A">
      <w:pPr>
        <w:pStyle w:val="Ttulo2"/>
      </w:pPr>
      <w:bookmarkStart w:id="15" w:name="_Toc113438425"/>
      <w:r>
        <w:t xml:space="preserve">Punto de </w:t>
      </w:r>
      <w:r w:rsidR="0064565D">
        <w:t>fluidez</w:t>
      </w:r>
      <w:bookmarkEnd w:id="15"/>
    </w:p>
    <w:p w14:paraId="21028FD0" w14:textId="77777777" w:rsidR="007E2EE4" w:rsidRDefault="007E2EE4" w:rsidP="007E2EE4"/>
    <w:p w14:paraId="7A53DF5F" w14:textId="76C75652" w:rsidR="007E2EE4" w:rsidRDefault="007E2EE4" w:rsidP="007E2EE4">
      <w:r>
        <w:t xml:space="preserve">Esta es la temperatura a la cual el aceite ya no fluye libremente. Cuando la temperatura es reducida la viscosidad incrementa, hasta que a una determinada temperatura adquiere un aspecto opaco. Reducir la temperatura más allá significa que el aceite a alcanzado su temperatura de punto de </w:t>
      </w:r>
      <w:r w:rsidR="0064565D">
        <w:t>fluidez</w:t>
      </w:r>
      <w:r>
        <w:t xml:space="preserve">: para los fluidos sintéticos, la temperatura de punto de </w:t>
      </w:r>
      <w:r w:rsidR="0064565D">
        <w:t>fluidez</w:t>
      </w:r>
      <w:r>
        <w:t xml:space="preserve"> es aproximadamente -50 *C.</w:t>
      </w:r>
    </w:p>
    <w:p w14:paraId="7EAD4448" w14:textId="77777777" w:rsidR="007E2EE4" w:rsidRDefault="007E2EE4" w:rsidP="007E2EE4"/>
    <w:p w14:paraId="58217943" w14:textId="77777777" w:rsidR="007E2EE4" w:rsidRDefault="007E2EE4" w:rsidP="005A3C9A">
      <w:pPr>
        <w:pStyle w:val="Ttulo2"/>
      </w:pPr>
      <w:bookmarkStart w:id="16" w:name="_Toc113438426"/>
      <w:r>
        <w:t>Especificaciones de la bomba</w:t>
      </w:r>
      <w:bookmarkEnd w:id="16"/>
    </w:p>
    <w:p w14:paraId="1735E9F7" w14:textId="77777777" w:rsidR="007E2EE4" w:rsidRDefault="007E2EE4" w:rsidP="007E2EE4"/>
    <w:p w14:paraId="0A5D6E6B" w14:textId="77777777" w:rsidR="007E2EE4" w:rsidRDefault="007E2EE4" w:rsidP="007E2EE4">
      <w:r>
        <w:t>Tipo   2D 30</w:t>
      </w:r>
    </w:p>
    <w:p w14:paraId="3D61AF80" w14:textId="1434C8BB" w:rsidR="007E2EE4" w:rsidRDefault="007E2EE4" w:rsidP="007E2EE4">
      <w:proofErr w:type="spellStart"/>
      <w:r>
        <w:t>Qmax</w:t>
      </w:r>
      <w:proofErr w:type="spellEnd"/>
      <w:r>
        <w:t xml:space="preserve">   3</w:t>
      </w:r>
      <w:r w:rsidR="002946B1">
        <w:t>4</w:t>
      </w:r>
      <w:r>
        <w:t xml:space="preserve"> litros/min</w:t>
      </w:r>
    </w:p>
    <w:p w14:paraId="679696EB" w14:textId="116B4B56" w:rsidR="007E2EE4" w:rsidRDefault="007E2EE4" w:rsidP="007E2EE4">
      <w:proofErr w:type="spellStart"/>
      <w:r>
        <w:t>Pmax</w:t>
      </w:r>
      <w:proofErr w:type="spellEnd"/>
      <w:r>
        <w:t xml:space="preserve">   1</w:t>
      </w:r>
      <w:r w:rsidR="002946B1">
        <w:t>5</w:t>
      </w:r>
      <w:r>
        <w:t xml:space="preserve"> bar</w:t>
      </w:r>
    </w:p>
    <w:p w14:paraId="172891E9" w14:textId="77777777" w:rsidR="007E2EE4" w:rsidRDefault="007E2EE4" w:rsidP="007E2EE4">
      <w:r>
        <w:t>Motor   Doble polaridad trifásica asincrónica</w:t>
      </w:r>
    </w:p>
    <w:p w14:paraId="0A7257A3" w14:textId="15F79D00" w:rsidR="007E2EE4" w:rsidRDefault="007E2EE4" w:rsidP="007E2EE4">
      <w:r>
        <w:t>Potencia   0.</w:t>
      </w:r>
      <w:r w:rsidR="002946B1">
        <w:t>89</w:t>
      </w:r>
      <w:r>
        <w:t>/</w:t>
      </w:r>
      <w:r w:rsidR="002946B1">
        <w:t>1.43</w:t>
      </w:r>
      <w:r>
        <w:t xml:space="preserve"> </w:t>
      </w:r>
      <w:proofErr w:type="spellStart"/>
      <w:r>
        <w:t>kw</w:t>
      </w:r>
      <w:proofErr w:type="spellEnd"/>
      <w:r>
        <w:t xml:space="preserve"> </w:t>
      </w:r>
    </w:p>
    <w:p w14:paraId="5F98C056" w14:textId="3CFF9E00" w:rsidR="007E2EE4" w:rsidRDefault="007E2EE4" w:rsidP="007E2EE4">
      <w:r>
        <w:t xml:space="preserve">Revoluciones   </w:t>
      </w:r>
      <w:r w:rsidR="002946B1">
        <w:t>800</w:t>
      </w:r>
      <w:r>
        <w:t>/1</w:t>
      </w:r>
      <w:r w:rsidR="002946B1">
        <w:t>600</w:t>
      </w:r>
      <w:r>
        <w:t xml:space="preserve"> </w:t>
      </w:r>
      <w:proofErr w:type="spellStart"/>
      <w:r>
        <w:t>rev</w:t>
      </w:r>
      <w:proofErr w:type="spellEnd"/>
      <w:r>
        <w:t>/min</w:t>
      </w:r>
    </w:p>
    <w:p w14:paraId="02177EF5" w14:textId="32D7FF60" w:rsidR="007E2EE4" w:rsidRDefault="007E2EE4" w:rsidP="007E2EE4">
      <w:r>
        <w:t xml:space="preserve">Voltaje   </w:t>
      </w:r>
      <w:r w:rsidR="002946B1">
        <w:t>220</w:t>
      </w:r>
      <w:r>
        <w:t xml:space="preserve"> V</w:t>
      </w:r>
    </w:p>
    <w:p w14:paraId="5A6E3D11" w14:textId="1145F47A" w:rsidR="007E2EE4" w:rsidRDefault="007E2EE4" w:rsidP="007E2EE4">
      <w:r>
        <w:t xml:space="preserve">Corriente   </w:t>
      </w:r>
      <w:r w:rsidR="002946B1">
        <w:t>6</w:t>
      </w:r>
      <w:r>
        <w:t xml:space="preserve"> A</w:t>
      </w:r>
    </w:p>
    <w:p w14:paraId="52299AA1" w14:textId="77777777" w:rsidR="007E2EE4" w:rsidRDefault="007E2EE4" w:rsidP="007E2EE4">
      <w:r>
        <w:t>Frecuencia   50 Hz</w:t>
      </w:r>
    </w:p>
    <w:p w14:paraId="211E0116" w14:textId="77777777" w:rsidR="007E2EE4" w:rsidRDefault="007E2EE4" w:rsidP="007E2EE4"/>
    <w:p w14:paraId="171C605E" w14:textId="77777777" w:rsidR="007E2EE4" w:rsidRDefault="007E2EE4" w:rsidP="005A3C9A">
      <w:pPr>
        <w:pStyle w:val="Ttulo2"/>
      </w:pPr>
      <w:bookmarkStart w:id="17" w:name="_Toc113438427"/>
      <w:r>
        <w:t>Especificaciones del aceite hidráulico en el circuito</w:t>
      </w:r>
      <w:bookmarkEnd w:id="17"/>
    </w:p>
    <w:p w14:paraId="36A9B28B" w14:textId="77777777" w:rsidR="007E2EE4" w:rsidRDefault="007E2EE4" w:rsidP="007E2EE4"/>
    <w:tbl>
      <w:tblPr>
        <w:tblStyle w:val="Tablaconcuadrcula"/>
        <w:tblW w:w="0" w:type="auto"/>
        <w:tblLook w:val="04A0" w:firstRow="1" w:lastRow="0" w:firstColumn="1" w:lastColumn="0" w:noHBand="0" w:noVBand="1"/>
      </w:tblPr>
      <w:tblGrid>
        <w:gridCol w:w="924"/>
        <w:gridCol w:w="575"/>
        <w:gridCol w:w="1606"/>
        <w:gridCol w:w="1270"/>
        <w:gridCol w:w="818"/>
        <w:gridCol w:w="1223"/>
        <w:gridCol w:w="1189"/>
        <w:gridCol w:w="1223"/>
      </w:tblGrid>
      <w:tr w:rsidR="0079361D" w:rsidRPr="0079361D" w14:paraId="1AD08107" w14:textId="77777777" w:rsidTr="0079361D">
        <w:tc>
          <w:tcPr>
            <w:tcW w:w="1103" w:type="dxa"/>
          </w:tcPr>
          <w:p w14:paraId="7F28B646" w14:textId="77777777" w:rsidR="0079361D" w:rsidRPr="0079361D" w:rsidRDefault="0079361D" w:rsidP="009242E5">
            <w:proofErr w:type="spellStart"/>
            <w:r w:rsidRPr="0079361D">
              <w:t>Renolin</w:t>
            </w:r>
            <w:proofErr w:type="spellEnd"/>
            <w:r w:rsidRPr="0079361D">
              <w:t xml:space="preserve"> B</w:t>
            </w:r>
          </w:p>
        </w:tc>
        <w:tc>
          <w:tcPr>
            <w:tcW w:w="1103" w:type="dxa"/>
          </w:tcPr>
          <w:p w14:paraId="57E59C61" w14:textId="77777777" w:rsidR="0079361D" w:rsidRPr="0079361D" w:rsidRDefault="0079361D" w:rsidP="009242E5">
            <w:r w:rsidRPr="0079361D">
              <w:t>ISO VG</w:t>
            </w:r>
          </w:p>
        </w:tc>
        <w:tc>
          <w:tcPr>
            <w:tcW w:w="1103" w:type="dxa"/>
          </w:tcPr>
          <w:p w14:paraId="1EAD264F" w14:textId="77777777" w:rsidR="0079361D" w:rsidRPr="0079361D" w:rsidRDefault="0079361D" w:rsidP="009242E5">
            <w:r w:rsidRPr="0079361D">
              <w:t>Volumen/masa</w:t>
            </w:r>
          </w:p>
        </w:tc>
        <w:tc>
          <w:tcPr>
            <w:tcW w:w="1103" w:type="dxa"/>
          </w:tcPr>
          <w:p w14:paraId="73A35BD8" w14:textId="77777777" w:rsidR="0079361D" w:rsidRPr="0079361D" w:rsidRDefault="0079361D" w:rsidP="009242E5">
            <w:r w:rsidRPr="0079361D">
              <w:t>Punto de inflamación</w:t>
            </w:r>
          </w:p>
        </w:tc>
        <w:tc>
          <w:tcPr>
            <w:tcW w:w="1104" w:type="dxa"/>
          </w:tcPr>
          <w:p w14:paraId="5D0761AE" w14:textId="4C3021E6" w:rsidR="0079361D" w:rsidRPr="0079361D" w:rsidRDefault="0079361D" w:rsidP="009242E5">
            <w:r w:rsidRPr="0079361D">
              <w:t xml:space="preserve">Punto de </w:t>
            </w:r>
            <w:r w:rsidR="0064565D">
              <w:t>fluidez</w:t>
            </w:r>
          </w:p>
        </w:tc>
        <w:tc>
          <w:tcPr>
            <w:tcW w:w="1104" w:type="dxa"/>
          </w:tcPr>
          <w:p w14:paraId="7F3B45EB" w14:textId="77777777" w:rsidR="0079361D" w:rsidRPr="0079361D" w:rsidRDefault="0079361D" w:rsidP="009242E5">
            <w:r w:rsidRPr="0079361D">
              <w:t>Viscosidad (</w:t>
            </w:r>
            <w:proofErr w:type="spellStart"/>
            <w:r w:rsidRPr="0079361D">
              <w:t>cst</w:t>
            </w:r>
            <w:proofErr w:type="spellEnd"/>
            <w:r w:rsidRPr="0079361D">
              <w:t>) 40 *C</w:t>
            </w:r>
          </w:p>
        </w:tc>
        <w:tc>
          <w:tcPr>
            <w:tcW w:w="1104" w:type="dxa"/>
          </w:tcPr>
          <w:p w14:paraId="1FF6564A" w14:textId="77777777" w:rsidR="0079361D" w:rsidRPr="0079361D" w:rsidRDefault="0079361D" w:rsidP="009242E5">
            <w:r w:rsidRPr="0079361D">
              <w:t>Índice de viscosidad</w:t>
            </w:r>
          </w:p>
        </w:tc>
        <w:tc>
          <w:tcPr>
            <w:tcW w:w="1104" w:type="dxa"/>
          </w:tcPr>
          <w:p w14:paraId="4859098F" w14:textId="77777777" w:rsidR="0079361D" w:rsidRPr="0079361D" w:rsidRDefault="0079361D" w:rsidP="009242E5">
            <w:r w:rsidRPr="0079361D">
              <w:t>Viscosidad a 50 *C *E</w:t>
            </w:r>
          </w:p>
        </w:tc>
      </w:tr>
      <w:tr w:rsidR="0079361D" w:rsidRPr="0079361D" w14:paraId="39EC9CAB" w14:textId="77777777" w:rsidTr="0079361D">
        <w:tc>
          <w:tcPr>
            <w:tcW w:w="1103" w:type="dxa"/>
          </w:tcPr>
          <w:p w14:paraId="4BF2A75C" w14:textId="77777777" w:rsidR="0079361D" w:rsidRPr="0079361D" w:rsidRDefault="0079361D" w:rsidP="009242E5">
            <w:r w:rsidRPr="0079361D">
              <w:t>32</w:t>
            </w:r>
          </w:p>
        </w:tc>
        <w:tc>
          <w:tcPr>
            <w:tcW w:w="1103" w:type="dxa"/>
          </w:tcPr>
          <w:p w14:paraId="370B48A4" w14:textId="77777777" w:rsidR="0079361D" w:rsidRPr="0079361D" w:rsidRDefault="0079361D" w:rsidP="009242E5">
            <w:r w:rsidRPr="0079361D">
              <w:t>32</w:t>
            </w:r>
          </w:p>
        </w:tc>
        <w:tc>
          <w:tcPr>
            <w:tcW w:w="1103" w:type="dxa"/>
          </w:tcPr>
          <w:p w14:paraId="46EE9BB6" w14:textId="77777777" w:rsidR="0079361D" w:rsidRPr="0079361D" w:rsidRDefault="0079361D" w:rsidP="009242E5">
            <w:r w:rsidRPr="0079361D">
              <w:t>0.87</w:t>
            </w:r>
          </w:p>
        </w:tc>
        <w:tc>
          <w:tcPr>
            <w:tcW w:w="1103" w:type="dxa"/>
          </w:tcPr>
          <w:p w14:paraId="4AD870AE" w14:textId="77777777" w:rsidR="0079361D" w:rsidRPr="0079361D" w:rsidRDefault="0079361D" w:rsidP="009242E5">
            <w:r w:rsidRPr="0079361D">
              <w:t>190</w:t>
            </w:r>
          </w:p>
        </w:tc>
        <w:tc>
          <w:tcPr>
            <w:tcW w:w="1104" w:type="dxa"/>
          </w:tcPr>
          <w:p w14:paraId="6C679BB3" w14:textId="77777777" w:rsidR="0079361D" w:rsidRPr="0079361D" w:rsidRDefault="0079361D" w:rsidP="009242E5">
            <w:r w:rsidRPr="0079361D">
              <w:t>-24</w:t>
            </w:r>
          </w:p>
        </w:tc>
        <w:tc>
          <w:tcPr>
            <w:tcW w:w="1104" w:type="dxa"/>
          </w:tcPr>
          <w:p w14:paraId="5DCD0FB9" w14:textId="77777777" w:rsidR="0079361D" w:rsidRPr="0079361D" w:rsidRDefault="0079361D" w:rsidP="009242E5">
            <w:r w:rsidRPr="0079361D">
              <w:t>33</w:t>
            </w:r>
          </w:p>
        </w:tc>
        <w:tc>
          <w:tcPr>
            <w:tcW w:w="1104" w:type="dxa"/>
          </w:tcPr>
          <w:p w14:paraId="1EE1030D" w14:textId="77777777" w:rsidR="0079361D" w:rsidRPr="0079361D" w:rsidRDefault="0079361D" w:rsidP="009242E5">
            <w:r w:rsidRPr="0079361D">
              <w:t>110</w:t>
            </w:r>
          </w:p>
        </w:tc>
        <w:tc>
          <w:tcPr>
            <w:tcW w:w="1104" w:type="dxa"/>
          </w:tcPr>
          <w:p w14:paraId="393ED134" w14:textId="77777777" w:rsidR="0079361D" w:rsidRPr="0079361D" w:rsidRDefault="0079361D" w:rsidP="009242E5">
            <w:r w:rsidRPr="0079361D">
              <w:t>3.1</w:t>
            </w:r>
          </w:p>
        </w:tc>
      </w:tr>
    </w:tbl>
    <w:p w14:paraId="4B5BD3DB" w14:textId="77777777" w:rsidR="007E2EE4" w:rsidRDefault="007E2EE4" w:rsidP="007E2EE4"/>
    <w:p w14:paraId="1CDB4750" w14:textId="77777777" w:rsidR="007E2EE4" w:rsidRDefault="007E2EE4" w:rsidP="005A3C9A">
      <w:pPr>
        <w:pStyle w:val="Ttulo1"/>
      </w:pPr>
      <w:bookmarkStart w:id="18" w:name="_Toc113438428"/>
      <w:r>
        <w:lastRenderedPageBreak/>
        <w:t>Tasa de flujo de la bomba de engranes</w:t>
      </w:r>
      <w:bookmarkEnd w:id="18"/>
    </w:p>
    <w:p w14:paraId="234B77DE" w14:textId="77777777" w:rsidR="007E2EE4" w:rsidRDefault="007E2EE4" w:rsidP="007E2EE4"/>
    <w:p w14:paraId="21425525" w14:textId="1FBBAD1D" w:rsidR="007E2EE4" w:rsidRDefault="007E2EE4" w:rsidP="007E2EE4">
      <w:r>
        <w:t xml:space="preserve">El flujo de la bomba de engranes puede ser calculado teniendo el número de revoluciones, el número de dientes y las dimensiones del espacio entre los dientes. Con cada revolución de la bomba de engranajes el diente transporta una cantidad de líquido equivalente a </w:t>
      </w:r>
      <w:r w:rsidR="00C42E4F">
        <w:t>él</w:t>
      </w:r>
      <w:r>
        <w:t xml:space="preserve"> volumen del espacio existente entre un diente y otro.</w:t>
      </w:r>
    </w:p>
    <w:p w14:paraId="08C92996" w14:textId="77777777" w:rsidR="007E2EE4" w:rsidRDefault="007E2EE4" w:rsidP="007E2EE4">
      <w:r>
        <w:t>El flujo teórico por lo tanto está dado por:</w:t>
      </w:r>
    </w:p>
    <w:p w14:paraId="284D1B5D" w14:textId="77777777" w:rsidR="007E2EE4" w:rsidRDefault="007E2EE4" w:rsidP="007E2EE4">
      <w:r>
        <w:t>Qt = 2•S•L•n•Z</w:t>
      </w:r>
    </w:p>
    <w:p w14:paraId="311F7748" w14:textId="77777777" w:rsidR="007E2EE4" w:rsidRDefault="007E2EE4" w:rsidP="007E2EE4">
      <w:r>
        <w:t>Donde:</w:t>
      </w:r>
    </w:p>
    <w:p w14:paraId="1F2FDD59" w14:textId="77777777" w:rsidR="007E2EE4" w:rsidRDefault="007E2EE4" w:rsidP="007E2EE4">
      <w:r>
        <w:t>S = sección libre entre dos dientes</w:t>
      </w:r>
    </w:p>
    <w:p w14:paraId="0A4B7128" w14:textId="77777777" w:rsidR="007E2EE4" w:rsidRDefault="007E2EE4" w:rsidP="007E2EE4">
      <w:r>
        <w:t>L = altura del diente</w:t>
      </w:r>
    </w:p>
    <w:p w14:paraId="0B40CC7F" w14:textId="77777777" w:rsidR="007E2EE4" w:rsidRDefault="007E2EE4" w:rsidP="007E2EE4">
      <w:r>
        <w:t>Z = número de dientes</w:t>
      </w:r>
    </w:p>
    <w:p w14:paraId="4FF1EA1E" w14:textId="77777777" w:rsidR="007E2EE4" w:rsidRDefault="007E2EE4" w:rsidP="007E2EE4">
      <w:r>
        <w:t xml:space="preserve">n = número de revoluciones por minuto </w:t>
      </w:r>
    </w:p>
    <w:p w14:paraId="0EAF73C4" w14:textId="77777777" w:rsidR="007E2EE4" w:rsidRDefault="007E2EE4" w:rsidP="007E2EE4">
      <w:r>
        <w:t>Y donde el número 2 está presente porque se trata de dos engranes en la bomba.</w:t>
      </w:r>
    </w:p>
    <w:p w14:paraId="7BF8EB22" w14:textId="77777777" w:rsidR="007E2EE4" w:rsidRDefault="007E2EE4" w:rsidP="007E2EE4">
      <w:r>
        <w:t>Naturalmente, la unidad de medición para el flujo dependerá de la unidad de medición para S y para L.</w:t>
      </w:r>
    </w:p>
    <w:p w14:paraId="17617BC1" w14:textId="77777777" w:rsidR="007E2EE4" w:rsidRDefault="007E2EE4" w:rsidP="007E2EE4"/>
    <w:p w14:paraId="11D54D18" w14:textId="77777777" w:rsidR="007E2EE4" w:rsidRDefault="007E2EE4" w:rsidP="005A3C9A">
      <w:pPr>
        <w:pStyle w:val="Ttulo1"/>
      </w:pPr>
      <w:bookmarkStart w:id="19" w:name="_Toc113438429"/>
      <w:r>
        <w:t>Flujo efectivo de la bomba de engranajes</w:t>
      </w:r>
      <w:bookmarkEnd w:id="19"/>
    </w:p>
    <w:p w14:paraId="3EFB4B1D" w14:textId="77777777" w:rsidR="007E2EE4" w:rsidRDefault="007E2EE4" w:rsidP="007E2EE4"/>
    <w:p w14:paraId="497D769E" w14:textId="6FE1F324" w:rsidR="007E2EE4" w:rsidRDefault="007E2EE4" w:rsidP="007E2EE4">
      <w:r>
        <w:t xml:space="preserve">En </w:t>
      </w:r>
      <w:r w:rsidR="00C42E4F">
        <w:t>realidad,</w:t>
      </w:r>
      <w:r>
        <w:t xml:space="preserve"> una bomba de engranes tiene menor flujo que el teórico.</w:t>
      </w:r>
    </w:p>
    <w:p w14:paraId="6D3C787E" w14:textId="77777777" w:rsidR="007E2EE4" w:rsidRDefault="007E2EE4" w:rsidP="007E2EE4">
      <w:r>
        <w:t>El valor adecuado para una pérdida del líquido es causado por:</w:t>
      </w:r>
    </w:p>
    <w:p w14:paraId="43E76598" w14:textId="77777777" w:rsidR="007E2EE4" w:rsidRDefault="007E2EE4" w:rsidP="007E2EE4">
      <w:r>
        <w:t>A) la inevitable pequeña gota que sale entre la cara más alta del diente y la cubierta</w:t>
      </w:r>
    </w:p>
    <w:p w14:paraId="1F3160BF" w14:textId="77777777" w:rsidR="007E2EE4" w:rsidRDefault="007E2EE4" w:rsidP="007E2EE4">
      <w:r>
        <w:t>B) la gota que sale entre las superficies laterales de los engranes y la cubierta</w:t>
      </w:r>
    </w:p>
    <w:p w14:paraId="445941C6" w14:textId="77777777" w:rsidR="007E2EE4" w:rsidRDefault="007E2EE4" w:rsidP="007E2EE4">
      <w:r>
        <w:t>C) los pequeños espacios entre el par de dientes que chocan entre sí; eso toma una pequeña cantidad del líquido enviado al área de succión</w:t>
      </w:r>
    </w:p>
    <w:p w14:paraId="2F3D2039" w14:textId="77777777" w:rsidR="007E2EE4" w:rsidRDefault="007E2EE4" w:rsidP="007E2EE4"/>
    <w:p w14:paraId="5709F5A2" w14:textId="77777777" w:rsidR="007E2EE4" w:rsidRDefault="007E2EE4" w:rsidP="005A3C9A">
      <w:pPr>
        <w:pStyle w:val="Ttulo1"/>
      </w:pPr>
      <w:bookmarkStart w:id="20" w:name="_Toc113438430"/>
      <w:r>
        <w:t>Cálculo del flujo real efectivo usando un tanque calibrado</w:t>
      </w:r>
      <w:bookmarkEnd w:id="20"/>
    </w:p>
    <w:p w14:paraId="34213A45" w14:textId="77777777" w:rsidR="007E2EE4" w:rsidRDefault="007E2EE4" w:rsidP="007E2EE4"/>
    <w:p w14:paraId="79C52A8D" w14:textId="336C54EC" w:rsidR="007E2EE4" w:rsidRDefault="007E2EE4" w:rsidP="007E2EE4">
      <w:r>
        <w:t xml:space="preserve">Un tanque de </w:t>
      </w:r>
      <w:r w:rsidR="00C42E4F">
        <w:t>polimetilmetacrilato</w:t>
      </w:r>
      <w:r>
        <w:t xml:space="preserve"> </w:t>
      </w:r>
      <w:r w:rsidR="00C42E4F">
        <w:t>(acrílico)</w:t>
      </w:r>
      <w:r>
        <w:t xml:space="preserve"> con una capacidad de 35 litros está montada en el grupo.</w:t>
      </w:r>
    </w:p>
    <w:p w14:paraId="1BFE59FD" w14:textId="77777777" w:rsidR="007E2EE4" w:rsidRDefault="007E2EE4" w:rsidP="007E2EE4"/>
    <w:p w14:paraId="07CEEEA5" w14:textId="77777777" w:rsidR="007E2EE4" w:rsidRDefault="007E2EE4" w:rsidP="007E2EE4">
      <w:r>
        <w:lastRenderedPageBreak/>
        <w:t>Para calcular el flujo de la bomba de engranes es necesario medir el tiempo que le toma llenar el tanque mencionado, estableciendo dos puntos prioritarios: de inicio y de final.</w:t>
      </w:r>
    </w:p>
    <w:p w14:paraId="28A5D81B" w14:textId="77777777" w:rsidR="007E2EE4" w:rsidRDefault="007E2EE4" w:rsidP="007E2EE4"/>
    <w:p w14:paraId="7D604511" w14:textId="77777777" w:rsidR="007E2EE4" w:rsidRDefault="007E2EE4" w:rsidP="007E2EE4">
      <w:r>
        <w:t>Para hacer las anteriores mediciones una escala graduada en milímetros está marcada en el tanque.</w:t>
      </w:r>
    </w:p>
    <w:p w14:paraId="7146A565" w14:textId="77777777" w:rsidR="007E2EE4" w:rsidRDefault="007E2EE4" w:rsidP="007E2EE4"/>
    <w:p w14:paraId="3E43F639" w14:textId="77777777" w:rsidR="007E2EE4" w:rsidRDefault="007E2EE4" w:rsidP="007E2EE4">
      <w:r>
        <w:t>Un ejemplo de medición de flujo usando un tanque calibrado es el siguiente:</w:t>
      </w:r>
    </w:p>
    <w:p w14:paraId="5049BD27" w14:textId="77777777" w:rsidR="007E2EE4" w:rsidRDefault="007E2EE4" w:rsidP="007E2EE4"/>
    <w:p w14:paraId="37EA4FD8" w14:textId="77777777" w:rsidR="007E2EE4" w:rsidRDefault="007E2EE4" w:rsidP="007E2EE4">
      <w:proofErr w:type="spellStart"/>
      <w:r>
        <w:t>Qe</w:t>
      </w:r>
      <w:proofErr w:type="spellEnd"/>
      <w:r>
        <w:t xml:space="preserve"> = (</w:t>
      </w:r>
      <w:proofErr w:type="spellStart"/>
      <w:r>
        <w:t>n•</w:t>
      </w:r>
      <w:proofErr w:type="gramStart"/>
      <w:r>
        <w:t>Ku</w:t>
      </w:r>
      <w:proofErr w:type="spellEnd"/>
      <w:r>
        <w:t>)/</w:t>
      </w:r>
      <w:proofErr w:type="gramEnd"/>
      <w:r>
        <w:t>t   (dm3/</w:t>
      </w:r>
      <w:proofErr w:type="spellStart"/>
      <w:r>
        <w:t>sec</w:t>
      </w:r>
      <w:proofErr w:type="spellEnd"/>
      <w:r>
        <w:t>)</w:t>
      </w:r>
    </w:p>
    <w:p w14:paraId="3305E0AB" w14:textId="77777777" w:rsidR="007E2EE4" w:rsidRDefault="007E2EE4" w:rsidP="007E2EE4"/>
    <w:p w14:paraId="0388D9BD" w14:textId="77777777" w:rsidR="007E2EE4" w:rsidRDefault="007E2EE4" w:rsidP="007E2EE4">
      <w:r>
        <w:t>Donde:</w:t>
      </w:r>
    </w:p>
    <w:p w14:paraId="3415E46E" w14:textId="77777777" w:rsidR="007E2EE4" w:rsidRDefault="007E2EE4" w:rsidP="007E2EE4">
      <w:r>
        <w:t xml:space="preserve">n = el número de divisiones del tanque en milímetros </w:t>
      </w:r>
    </w:p>
    <w:p w14:paraId="46E90F5A" w14:textId="77777777" w:rsidR="007E2EE4" w:rsidRDefault="007E2EE4" w:rsidP="007E2EE4">
      <w:proofErr w:type="spellStart"/>
      <w:r>
        <w:t>Ku</w:t>
      </w:r>
      <w:proofErr w:type="spellEnd"/>
      <w:r>
        <w:t xml:space="preserve"> = constante del tanque calibrado: 1 cm = 0.26 dm3</w:t>
      </w:r>
    </w:p>
    <w:p w14:paraId="75FEBCCB" w14:textId="77777777" w:rsidR="007E2EE4" w:rsidRDefault="007E2EE4" w:rsidP="007E2EE4">
      <w:r>
        <w:t>t = tiempo (en segundos)</w:t>
      </w:r>
    </w:p>
    <w:p w14:paraId="489DB46D" w14:textId="77777777" w:rsidR="007E2EE4" w:rsidRDefault="007E2EE4" w:rsidP="007E2EE4"/>
    <w:p w14:paraId="651F9D07" w14:textId="77777777" w:rsidR="007E2EE4" w:rsidRDefault="007E2EE4" w:rsidP="005A3C9A">
      <w:pPr>
        <w:pStyle w:val="Ttulo1"/>
      </w:pPr>
      <w:bookmarkStart w:id="21" w:name="_Toc113438431"/>
      <w:r>
        <w:t>Eficiencia de desplazamiento positivo de una bomba de engranajes</w:t>
      </w:r>
      <w:bookmarkEnd w:id="21"/>
    </w:p>
    <w:p w14:paraId="08D7F0CF" w14:textId="77777777" w:rsidR="007E2EE4" w:rsidRDefault="007E2EE4" w:rsidP="007E2EE4"/>
    <w:p w14:paraId="5F3DF1D1" w14:textId="20263FBA" w:rsidR="007E2EE4" w:rsidRDefault="007E2EE4" w:rsidP="007E2EE4">
      <w:r>
        <w:t xml:space="preserve">Esta eficiencia puede ser calculada como el radio de la tasa de flujo efectivo, medida durante la </w:t>
      </w:r>
      <w:r w:rsidR="00C42E4F">
        <w:t>práctica,</w:t>
      </w:r>
      <w:r>
        <w:t xml:space="preserve"> y el flujo teórico, calculado anteriormente: </w:t>
      </w:r>
    </w:p>
    <w:p w14:paraId="6672B6BD" w14:textId="77777777" w:rsidR="007E2EE4" w:rsidRDefault="007E2EE4" w:rsidP="007E2EE4"/>
    <w:p w14:paraId="59D96C5E" w14:textId="77777777" w:rsidR="007E2EE4" w:rsidRDefault="007E2EE4" w:rsidP="007E2EE4">
      <w:proofErr w:type="spellStart"/>
      <w:r>
        <w:t>nv</w:t>
      </w:r>
      <w:proofErr w:type="spellEnd"/>
      <w:r>
        <w:t xml:space="preserve"> = </w:t>
      </w:r>
      <w:proofErr w:type="spellStart"/>
      <w:r>
        <w:t>Qe</w:t>
      </w:r>
      <w:proofErr w:type="spellEnd"/>
      <w:r>
        <w:t>/Qt</w:t>
      </w:r>
    </w:p>
    <w:p w14:paraId="051F27B8" w14:textId="77777777" w:rsidR="007E2EE4" w:rsidRDefault="007E2EE4" w:rsidP="007E2EE4"/>
    <w:p w14:paraId="174381F5" w14:textId="170652EF" w:rsidR="007E2EE4" w:rsidRDefault="007E2EE4" w:rsidP="007E2EE4">
      <w:r>
        <w:t xml:space="preserve">La eficiencia se reduce conforme la presión de </w:t>
      </w:r>
      <w:r w:rsidR="0064565D">
        <w:t>entrega</w:t>
      </w:r>
      <w:r>
        <w:t xml:space="preserve"> incrementa junto con el incremento del líquido eliminado. Donde este último es directamente proporcional a la diferencia </w:t>
      </w:r>
      <w:r w:rsidR="00C42E4F">
        <w:t>entre la</w:t>
      </w:r>
      <w:r>
        <w:t xml:space="preserve"> presión de </w:t>
      </w:r>
      <w:r w:rsidR="0064565D">
        <w:t>entrega</w:t>
      </w:r>
      <w:r>
        <w:t xml:space="preserve"> y la de succión.</w:t>
      </w:r>
    </w:p>
    <w:p w14:paraId="13DD4BC1" w14:textId="507EB2A8" w:rsidR="007E2EE4" w:rsidRDefault="007E2EE4" w:rsidP="007E2EE4">
      <w:r>
        <w:t xml:space="preserve">La eficiencia de desplazamiento positivo también decrece con la edad de la bomba: en adición al uso y desgaste de los dientes los casquillos también tienden a ovalarse gradualmente de acuerdo al empuje de los dientes y la diferencia entre la presión de </w:t>
      </w:r>
      <w:r w:rsidR="0064565D">
        <w:t>entrega</w:t>
      </w:r>
      <w:r>
        <w:t xml:space="preserve"> y succión.</w:t>
      </w:r>
    </w:p>
    <w:p w14:paraId="2BAFE3FC" w14:textId="77777777" w:rsidR="007E2EE4" w:rsidRDefault="007E2EE4" w:rsidP="007E2EE4"/>
    <w:p w14:paraId="15CA0F38" w14:textId="77777777" w:rsidR="007E2EE4" w:rsidRDefault="007E2EE4" w:rsidP="005A3C9A">
      <w:pPr>
        <w:pStyle w:val="Ttulo1"/>
      </w:pPr>
      <w:bookmarkStart w:id="22" w:name="_Toc113438432"/>
      <w:r>
        <w:t>Ajuste del flujo</w:t>
      </w:r>
      <w:bookmarkEnd w:id="22"/>
    </w:p>
    <w:p w14:paraId="03B69490" w14:textId="77777777" w:rsidR="007E2EE4" w:rsidRDefault="007E2EE4" w:rsidP="007E2EE4"/>
    <w:p w14:paraId="0E6E1B27" w14:textId="3CE9777C" w:rsidR="007E2EE4" w:rsidRDefault="007E2EE4" w:rsidP="007E2EE4">
      <w:r>
        <w:lastRenderedPageBreak/>
        <w:t xml:space="preserve">En contraste a la situación en las bombas centrífugas queda claro con lo anterior que en bombas de desplazamiento positivo la carga es casi enteramente independiente de la presión de </w:t>
      </w:r>
      <w:r w:rsidR="0064565D">
        <w:t>entrega</w:t>
      </w:r>
      <w:r>
        <w:t xml:space="preserve"> y depende exclusivamente de las especificaciones geométricas de la </w:t>
      </w:r>
      <w:r w:rsidR="00C42E4F">
        <w:t>bomba y</w:t>
      </w:r>
      <w:r>
        <w:t xml:space="preserve"> el número de revoluciones. La carga puede por lo tanto ser ajustada por: </w:t>
      </w:r>
    </w:p>
    <w:p w14:paraId="31145B8B" w14:textId="77777777" w:rsidR="007E2EE4" w:rsidRDefault="007E2EE4" w:rsidP="007E2EE4">
      <w:r>
        <w:t xml:space="preserve">A) la variación del número de revoluciones </w:t>
      </w:r>
    </w:p>
    <w:p w14:paraId="7508BC0F" w14:textId="4EDD822B" w:rsidR="007E2EE4" w:rsidRDefault="007E2EE4" w:rsidP="007E2EE4">
      <w:r>
        <w:t xml:space="preserve">B) pasando por la succión una parte </w:t>
      </w:r>
      <w:r w:rsidR="00C42E4F">
        <w:t>del</w:t>
      </w:r>
      <w:r>
        <w:t xml:space="preserve"> líquido de </w:t>
      </w:r>
      <w:r w:rsidR="0064565D">
        <w:t>entrega</w:t>
      </w:r>
      <w:r>
        <w:t xml:space="preserve"> </w:t>
      </w:r>
    </w:p>
    <w:p w14:paraId="6B23801C" w14:textId="77777777" w:rsidR="007E2EE4" w:rsidRDefault="007E2EE4" w:rsidP="007E2EE4"/>
    <w:p w14:paraId="4BF6AB55" w14:textId="55BBAD57" w:rsidR="007E2EE4" w:rsidRDefault="007E2EE4" w:rsidP="007E2EE4">
      <w:r>
        <w:t xml:space="preserve">En cuanto a esos dos sistemas el segundo es indudablemente más práctico y económico y puede ser archivado ya sea por la incorporación de una válvula de paso directamente en la </w:t>
      </w:r>
      <w:r w:rsidR="00C42E4F">
        <w:t>bomba o</w:t>
      </w:r>
      <w:r>
        <w:t xml:space="preserve"> interceptando una tubería externa con una válvula de ajuste de tal forma que se conecte </w:t>
      </w:r>
      <w:r w:rsidR="00C42E4F">
        <w:t>la entrega</w:t>
      </w:r>
      <w:r>
        <w:t xml:space="preserve"> con la succión. Abriendo completamente la válvula mencionada vuelve posible el paso de todo el líquido bombeado y entonces el flujo baja hasta cero. Por supuesto, que cerrar al completo la válvula significa que nada de líquido pasaría, y el flujo es por lo tanto al máximo. Naturalmente, abriendo la válvula vuelve posible obtener todos los flujos.</w:t>
      </w:r>
    </w:p>
    <w:p w14:paraId="5117AAC7" w14:textId="77777777" w:rsidR="007E2EE4" w:rsidRDefault="007E2EE4" w:rsidP="007E2EE4"/>
    <w:p w14:paraId="13FF7866" w14:textId="77777777" w:rsidR="007E2EE4" w:rsidRDefault="007E2EE4" w:rsidP="005C2516">
      <w:pPr>
        <w:pStyle w:val="Ttulo1"/>
      </w:pPr>
      <w:bookmarkStart w:id="23" w:name="_Toc113438433"/>
      <w:r>
        <w:t>Puesta en marcha de la bomba de engranajes</w:t>
      </w:r>
      <w:bookmarkEnd w:id="23"/>
      <w:r>
        <w:t xml:space="preserve"> </w:t>
      </w:r>
    </w:p>
    <w:p w14:paraId="4ABAAE4E" w14:textId="77777777" w:rsidR="007E2EE4" w:rsidRDefault="007E2EE4" w:rsidP="007E2EE4"/>
    <w:p w14:paraId="76BDCA96" w14:textId="77777777" w:rsidR="007E2EE4" w:rsidRDefault="007E2EE4" w:rsidP="007E2EE4">
      <w:r>
        <w:t>Para encender la bomba de engranajes seguir las siguientes instrucciones:</w:t>
      </w:r>
    </w:p>
    <w:p w14:paraId="6A11DE0A" w14:textId="77777777" w:rsidR="007E2EE4" w:rsidRDefault="007E2EE4" w:rsidP="007E2EE4"/>
    <w:p w14:paraId="4A802815" w14:textId="77777777" w:rsidR="007E2EE4" w:rsidRDefault="007E2EE4" w:rsidP="007E2EE4">
      <w:r>
        <w:tab/>
        <w:t>⁃</w:t>
      </w:r>
      <w:r>
        <w:tab/>
        <w:t>interceptar válvulas 4 y 9</w:t>
      </w:r>
    </w:p>
    <w:p w14:paraId="318E9089" w14:textId="77777777" w:rsidR="007E2EE4" w:rsidRDefault="007E2EE4" w:rsidP="007E2EE4">
      <w:r>
        <w:tab/>
        <w:t>⁃</w:t>
      </w:r>
      <w:r>
        <w:tab/>
        <w:t>Prender el primer interruptor a la izquierda del panel de control</w:t>
      </w:r>
    </w:p>
    <w:p w14:paraId="454BA89E" w14:textId="77777777" w:rsidR="007E2EE4" w:rsidRDefault="007E2EE4" w:rsidP="007E2EE4">
      <w:r>
        <w:tab/>
        <w:t>⁃</w:t>
      </w:r>
      <w:r>
        <w:tab/>
        <w:t xml:space="preserve">Mover el conmutador 3 a la posición 1 o 2 (1 = 710 </w:t>
      </w:r>
      <w:proofErr w:type="spellStart"/>
      <w:r>
        <w:t>rev</w:t>
      </w:r>
      <w:proofErr w:type="spellEnd"/>
      <w:r>
        <w:t xml:space="preserve">/min; 2 = 1430 </w:t>
      </w:r>
      <w:proofErr w:type="spellStart"/>
      <w:r>
        <w:t>rev</w:t>
      </w:r>
      <w:proofErr w:type="spellEnd"/>
      <w:r>
        <w:t>/min)</w:t>
      </w:r>
    </w:p>
    <w:p w14:paraId="02908EDE" w14:textId="77777777" w:rsidR="007E2EE4" w:rsidRDefault="007E2EE4" w:rsidP="007E2EE4">
      <w:r>
        <w:tab/>
        <w:t>⁃</w:t>
      </w:r>
      <w:r>
        <w:tab/>
        <w:t>Ajustar la presión en el circuito con la modulación de la válvula 8 a la válvula designada (máximo 10 bar)</w:t>
      </w:r>
    </w:p>
    <w:p w14:paraId="7EC5897A" w14:textId="77777777" w:rsidR="007E2EE4" w:rsidRDefault="007E2EE4" w:rsidP="007E2EE4">
      <w:r>
        <w:tab/>
        <w:t>⁃</w:t>
      </w:r>
      <w:r>
        <w:tab/>
        <w:t>En este punto el grupo el grupo se enciende y uno podría empezar a operar</w:t>
      </w:r>
    </w:p>
    <w:p w14:paraId="7B37FB50" w14:textId="77777777" w:rsidR="007E2EE4" w:rsidRDefault="007E2EE4" w:rsidP="007E2EE4"/>
    <w:p w14:paraId="2DB135DB" w14:textId="77777777" w:rsidR="007E2EE4" w:rsidRDefault="007E2EE4" w:rsidP="005C2516">
      <w:pPr>
        <w:pStyle w:val="Ttulo1"/>
      </w:pPr>
      <w:bookmarkStart w:id="24" w:name="_Toc113438434"/>
      <w:r>
        <w:t>Pruebas que se pueden llevarse a cabo en la bomba de engranajes</w:t>
      </w:r>
      <w:bookmarkEnd w:id="24"/>
      <w:r>
        <w:t xml:space="preserve"> </w:t>
      </w:r>
    </w:p>
    <w:p w14:paraId="026BEDE6" w14:textId="77777777" w:rsidR="007E2EE4" w:rsidRDefault="007E2EE4" w:rsidP="007E2EE4"/>
    <w:p w14:paraId="01925425" w14:textId="77777777" w:rsidR="007E2EE4" w:rsidRDefault="007E2EE4" w:rsidP="007E2EE4">
      <w:r>
        <w:tab/>
        <w:t>⁃</w:t>
      </w:r>
      <w:r>
        <w:tab/>
        <w:t xml:space="preserve">cálculo de la eficiencia del desplazamiento positivo </w:t>
      </w:r>
    </w:p>
    <w:p w14:paraId="65B2BCC6" w14:textId="77777777" w:rsidR="007E2EE4" w:rsidRDefault="007E2EE4" w:rsidP="007E2EE4">
      <w:r>
        <w:tab/>
        <w:t>⁃</w:t>
      </w:r>
      <w:r>
        <w:tab/>
        <w:t xml:space="preserve">Cálculo de la eficiencia mecánica </w:t>
      </w:r>
    </w:p>
    <w:p w14:paraId="1500E4A6" w14:textId="4B786BF9" w:rsidR="007E2EE4" w:rsidRDefault="007E2EE4" w:rsidP="007E2EE4">
      <w:r>
        <w:tab/>
        <w:t>⁃</w:t>
      </w:r>
      <w:r>
        <w:tab/>
        <w:t xml:space="preserve">Examinación de la variación en la </w:t>
      </w:r>
      <w:r w:rsidR="00F20A2B">
        <w:t>eficiencia</w:t>
      </w:r>
      <w:r>
        <w:t xml:space="preserve"> del desplazamiento positivo con el flujo o con la viscosidad del fluido bombeado</w:t>
      </w:r>
    </w:p>
    <w:p w14:paraId="5E506A2D" w14:textId="77777777" w:rsidR="007E2EE4" w:rsidRDefault="007E2EE4" w:rsidP="007E2EE4">
      <w:r>
        <w:lastRenderedPageBreak/>
        <w:tab/>
        <w:t>⁃</w:t>
      </w:r>
      <w:r>
        <w:tab/>
        <w:t xml:space="preserve">Comparación entre el flujo teórico y el obtenido con el tanque calibrado </w:t>
      </w:r>
    </w:p>
    <w:p w14:paraId="4E063130" w14:textId="77777777" w:rsidR="007E2EE4" w:rsidRDefault="007E2EE4" w:rsidP="007E2EE4">
      <w:r>
        <w:tab/>
        <w:t>⁃</w:t>
      </w:r>
      <w:r>
        <w:tab/>
        <w:t>Prueba de la capacidad de succión de la bomba</w:t>
      </w:r>
    </w:p>
    <w:p w14:paraId="5E99ED68" w14:textId="77777777" w:rsidR="007E2EE4" w:rsidRDefault="007E2EE4" w:rsidP="007E2EE4">
      <w:r>
        <w:tab/>
        <w:t>⁃</w:t>
      </w:r>
      <w:r>
        <w:tab/>
        <w:t xml:space="preserve">Prueba de variación en el flujo con incrementos en la depresión en la succión </w:t>
      </w:r>
    </w:p>
    <w:p w14:paraId="523588FE" w14:textId="77777777" w:rsidR="007E2EE4" w:rsidRDefault="007E2EE4" w:rsidP="007E2EE4">
      <w:r>
        <w:tab/>
        <w:t>⁃</w:t>
      </w:r>
      <w:r>
        <w:tab/>
        <w:t>Comparación de la eficiencia de desplazamiento positivo con la eficiencia mecánica tanto como la capacidad de succión a dos velocidades de rotación diferentes.</w:t>
      </w:r>
    </w:p>
    <w:p w14:paraId="6AD56CC9" w14:textId="77777777" w:rsidR="007E2EE4" w:rsidRDefault="007E2EE4" w:rsidP="007E2EE4"/>
    <w:p w14:paraId="18BB462B" w14:textId="77777777" w:rsidR="007E2EE4" w:rsidRDefault="007E2EE4" w:rsidP="005C2516">
      <w:pPr>
        <w:pStyle w:val="Ttulo1"/>
      </w:pPr>
      <w:bookmarkStart w:id="25" w:name="_Toc113438435"/>
      <w:r>
        <w:t>Partes de la bomba</w:t>
      </w:r>
      <w:bookmarkEnd w:id="25"/>
    </w:p>
    <w:p w14:paraId="637FAFDE" w14:textId="77777777" w:rsidR="007E2EE4" w:rsidRDefault="007E2EE4" w:rsidP="007E2EE4"/>
    <w:p w14:paraId="348AC618" w14:textId="77777777" w:rsidR="007E2EE4" w:rsidRDefault="007E2EE4" w:rsidP="007E2EE4">
      <w:r>
        <w:t xml:space="preserve">1 tanque de recolección </w:t>
      </w:r>
    </w:p>
    <w:p w14:paraId="4ADE5684" w14:textId="77777777" w:rsidR="007E2EE4" w:rsidRDefault="007E2EE4" w:rsidP="007E2EE4">
      <w:r>
        <w:t>2 válvula de descarga para el tanque</w:t>
      </w:r>
    </w:p>
    <w:p w14:paraId="4EA9F0F3" w14:textId="77777777" w:rsidR="007E2EE4" w:rsidRDefault="007E2EE4" w:rsidP="007E2EE4">
      <w:r>
        <w:t>3 filtros</w:t>
      </w:r>
    </w:p>
    <w:p w14:paraId="688D82CD" w14:textId="77777777" w:rsidR="007E2EE4" w:rsidRDefault="007E2EE4" w:rsidP="007E2EE4">
      <w:r>
        <w:t>4 válvula en la parte de succión de la bomba</w:t>
      </w:r>
    </w:p>
    <w:p w14:paraId="17DFDB3A" w14:textId="77777777" w:rsidR="007E2EE4" w:rsidRDefault="007E2EE4" w:rsidP="007E2EE4">
      <w:r>
        <w:t>5 vacuo metro</w:t>
      </w:r>
    </w:p>
    <w:p w14:paraId="01E9F101" w14:textId="77777777" w:rsidR="007E2EE4" w:rsidRDefault="007E2EE4" w:rsidP="007E2EE4">
      <w:r>
        <w:t xml:space="preserve">6 bomba de engranajes con doble velocidad y motor trifásico asincrónico </w:t>
      </w:r>
    </w:p>
    <w:p w14:paraId="06CF57EF" w14:textId="77777777" w:rsidR="007E2EE4" w:rsidRDefault="007E2EE4" w:rsidP="007E2EE4">
      <w:r>
        <w:t xml:space="preserve">7 manómetro </w:t>
      </w:r>
    </w:p>
    <w:p w14:paraId="5B6D1184" w14:textId="287E0E2F" w:rsidR="007E2EE4" w:rsidRDefault="007E2EE4" w:rsidP="007E2EE4">
      <w:r>
        <w:t xml:space="preserve">8 válvula de modulación de presión </w:t>
      </w:r>
    </w:p>
    <w:p w14:paraId="0245CD70" w14:textId="77777777" w:rsidR="007E2EE4" w:rsidRDefault="007E2EE4" w:rsidP="007E2EE4">
      <w:r>
        <w:t>9 válvula en la sección de entrega en la bomba</w:t>
      </w:r>
    </w:p>
    <w:p w14:paraId="4AE6F9BC" w14:textId="77777777" w:rsidR="007E2EE4" w:rsidRDefault="007E2EE4" w:rsidP="007E2EE4">
      <w:r>
        <w:t>10 canal de paro</w:t>
      </w:r>
    </w:p>
    <w:p w14:paraId="1A07760C" w14:textId="4EE3DCBC" w:rsidR="007E2EE4" w:rsidRDefault="007E2EE4" w:rsidP="007E2EE4">
      <w:r>
        <w:t>11 tanque calibrado (de 35 litros - constante: 1 cm = 0.66 litros)</w:t>
      </w:r>
    </w:p>
    <w:p w14:paraId="2B485F2F" w14:textId="77777777" w:rsidR="007E2EE4" w:rsidRDefault="007E2EE4" w:rsidP="007E2EE4">
      <w:r>
        <w:t xml:space="preserve">12 válvula de descarga para tanque calibrado </w:t>
      </w:r>
    </w:p>
    <w:p w14:paraId="12786A17" w14:textId="4B9B2435" w:rsidR="007E2EE4" w:rsidRDefault="007E2EE4" w:rsidP="007E2EE4">
      <w:r>
        <w:t>13 tubería de descarga para tanque calibrado</w:t>
      </w:r>
    </w:p>
    <w:p w14:paraId="308AA9EE" w14:textId="77777777" w:rsidR="007E2EE4" w:rsidRDefault="007E2EE4" w:rsidP="007E2EE4">
      <w:r>
        <w:t>14 tubería para sobre flujo</w:t>
      </w:r>
    </w:p>
    <w:p w14:paraId="52A5E46E" w14:textId="6782EB59" w:rsidR="007E2EE4" w:rsidRDefault="007E2EE4" w:rsidP="007E2EE4">
      <w:r>
        <w:t>15 panel de control</w:t>
      </w:r>
    </w:p>
    <w:p w14:paraId="4139290D" w14:textId="7883FAC9" w:rsidR="007E2EE4" w:rsidRDefault="00343B80" w:rsidP="00343B80">
      <w:pPr>
        <w:jc w:val="center"/>
      </w:pPr>
      <w:r>
        <w:rPr>
          <w:noProof/>
        </w:rPr>
        <w:lastRenderedPageBreak/>
        <w:drawing>
          <wp:inline distT="0" distB="0" distL="0" distR="0" wp14:anchorId="7A38EB86" wp14:editId="44666EA1">
            <wp:extent cx="6089574" cy="5016978"/>
            <wp:effectExtent l="2858"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958" t="14942" r="5597" b="27908"/>
                    <a:stretch/>
                  </pic:blipFill>
                  <pic:spPr bwMode="auto">
                    <a:xfrm rot="16200000">
                      <a:off x="0" y="0"/>
                      <a:ext cx="6107395" cy="5031660"/>
                    </a:xfrm>
                    <a:prstGeom prst="rect">
                      <a:avLst/>
                    </a:prstGeom>
                    <a:noFill/>
                    <a:ln>
                      <a:noFill/>
                    </a:ln>
                    <a:extLst>
                      <a:ext uri="{53640926-AAD7-44D8-BBD7-CCE9431645EC}">
                        <a14:shadowObscured xmlns:a14="http://schemas.microsoft.com/office/drawing/2010/main"/>
                      </a:ext>
                    </a:extLst>
                  </pic:spPr>
                </pic:pic>
              </a:graphicData>
            </a:graphic>
          </wp:inline>
        </w:drawing>
      </w:r>
    </w:p>
    <w:p w14:paraId="48E8B070" w14:textId="501E821A" w:rsidR="007E2EE4" w:rsidRDefault="007E2EE4" w:rsidP="005C2516">
      <w:pPr>
        <w:pStyle w:val="Ttulo1"/>
      </w:pPr>
      <w:bookmarkStart w:id="26" w:name="_Toc113438436"/>
      <w:r>
        <w:t>Partes del panel de control</w:t>
      </w:r>
      <w:bookmarkEnd w:id="26"/>
    </w:p>
    <w:p w14:paraId="21C594ED" w14:textId="3EA5B620" w:rsidR="007E2EE4" w:rsidRDefault="007E2EE4" w:rsidP="007E2EE4"/>
    <w:p w14:paraId="33EF1294" w14:textId="15A7C7F9" w:rsidR="007E2EE4" w:rsidRDefault="007E2EE4" w:rsidP="007E2EE4">
      <w:r>
        <w:t xml:space="preserve">1 </w:t>
      </w:r>
      <w:r w:rsidR="00C5492C">
        <w:t>interruptor</w:t>
      </w:r>
      <w:r>
        <w:t xml:space="preserve"> de encendido y apagado</w:t>
      </w:r>
    </w:p>
    <w:p w14:paraId="75A8805E" w14:textId="248A06A1" w:rsidR="007E2EE4" w:rsidRDefault="007E2EE4" w:rsidP="007E2EE4">
      <w:r>
        <w:t>2 indicadores de soporte</w:t>
      </w:r>
    </w:p>
    <w:p w14:paraId="5C5196B9" w14:textId="03AB7E12" w:rsidR="007E2EE4" w:rsidRDefault="007E2EE4" w:rsidP="007E2EE4">
      <w:r>
        <w:t>3 conmutador para el motor/velocidad de la bomba</w:t>
      </w:r>
    </w:p>
    <w:p w14:paraId="41102BB9" w14:textId="5F30A685" w:rsidR="007E2EE4" w:rsidRDefault="007E2EE4" w:rsidP="007E2EE4">
      <w:r>
        <w:t xml:space="preserve">4 </w:t>
      </w:r>
      <w:r w:rsidR="00C5492C">
        <w:t>potenciómetro</w:t>
      </w:r>
    </w:p>
    <w:p w14:paraId="6D1333AB" w14:textId="28AEFC78" w:rsidR="00227CED" w:rsidRDefault="007E2EE4" w:rsidP="007E2EE4">
      <w:r>
        <w:t>5 cable de corriente</w:t>
      </w:r>
    </w:p>
    <w:p w14:paraId="5C18433C" w14:textId="4A7BF446" w:rsidR="00343B80" w:rsidRPr="00D7699F" w:rsidRDefault="00343B80" w:rsidP="00343B80">
      <w:pPr>
        <w:jc w:val="center"/>
      </w:pPr>
      <w:r>
        <w:rPr>
          <w:noProof/>
        </w:rPr>
        <w:lastRenderedPageBreak/>
        <w:drawing>
          <wp:inline distT="0" distB="0" distL="0" distR="0" wp14:anchorId="5318FB0F" wp14:editId="63834AE9">
            <wp:extent cx="5286375" cy="5859180"/>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0260" t="28363" r="11874" b="6911"/>
                    <a:stretch/>
                  </pic:blipFill>
                  <pic:spPr bwMode="auto">
                    <a:xfrm>
                      <a:off x="0" y="0"/>
                      <a:ext cx="5303604" cy="5878276"/>
                    </a:xfrm>
                    <a:prstGeom prst="rect">
                      <a:avLst/>
                    </a:prstGeom>
                    <a:noFill/>
                    <a:ln>
                      <a:noFill/>
                    </a:ln>
                    <a:extLst>
                      <a:ext uri="{53640926-AAD7-44D8-BBD7-CCE9431645EC}">
                        <a14:shadowObscured xmlns:a14="http://schemas.microsoft.com/office/drawing/2010/main"/>
                      </a:ext>
                    </a:extLst>
                  </pic:spPr>
                </pic:pic>
              </a:graphicData>
            </a:graphic>
          </wp:inline>
        </w:drawing>
      </w:r>
    </w:p>
    <w:sectPr w:rsidR="00343B80" w:rsidRPr="00D7699F" w:rsidSect="00DC600C">
      <w:pgSz w:w="12240" w:h="15840"/>
      <w:pgMar w:top="1417" w:right="1701" w:bottom="1417"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91247"/>
    <w:multiLevelType w:val="hybridMultilevel"/>
    <w:tmpl w:val="ACA490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3A06A78"/>
    <w:multiLevelType w:val="hybridMultilevel"/>
    <w:tmpl w:val="0062F5CC"/>
    <w:lvl w:ilvl="0" w:tplc="1FDA368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8226BBC"/>
    <w:multiLevelType w:val="hybridMultilevel"/>
    <w:tmpl w:val="FC8C49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9763FD7"/>
    <w:multiLevelType w:val="hybridMultilevel"/>
    <w:tmpl w:val="D4463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82098338">
    <w:abstractNumId w:val="2"/>
  </w:num>
  <w:num w:numId="2" w16cid:durableId="2130126833">
    <w:abstractNumId w:val="1"/>
  </w:num>
  <w:num w:numId="3" w16cid:durableId="1698265337">
    <w:abstractNumId w:val="3"/>
  </w:num>
  <w:num w:numId="4" w16cid:durableId="18719144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DF7"/>
    <w:rsid w:val="00054569"/>
    <w:rsid w:val="0012388E"/>
    <w:rsid w:val="001533EF"/>
    <w:rsid w:val="001A510F"/>
    <w:rsid w:val="001B090A"/>
    <w:rsid w:val="001C7783"/>
    <w:rsid w:val="00227CED"/>
    <w:rsid w:val="002946B1"/>
    <w:rsid w:val="00343B80"/>
    <w:rsid w:val="004B6FD5"/>
    <w:rsid w:val="005A3C9A"/>
    <w:rsid w:val="005C2516"/>
    <w:rsid w:val="005F6E4D"/>
    <w:rsid w:val="0064565D"/>
    <w:rsid w:val="00765502"/>
    <w:rsid w:val="0079361D"/>
    <w:rsid w:val="007E2EE4"/>
    <w:rsid w:val="007F4DDF"/>
    <w:rsid w:val="00822511"/>
    <w:rsid w:val="008A1F92"/>
    <w:rsid w:val="008F4893"/>
    <w:rsid w:val="00964359"/>
    <w:rsid w:val="00970DF7"/>
    <w:rsid w:val="00A117C9"/>
    <w:rsid w:val="00A31C45"/>
    <w:rsid w:val="00B27FED"/>
    <w:rsid w:val="00B905C7"/>
    <w:rsid w:val="00C42E4F"/>
    <w:rsid w:val="00C5492C"/>
    <w:rsid w:val="00D7699F"/>
    <w:rsid w:val="00DC600C"/>
    <w:rsid w:val="00DE65FD"/>
    <w:rsid w:val="00E066EA"/>
    <w:rsid w:val="00E4424F"/>
    <w:rsid w:val="00E815A4"/>
    <w:rsid w:val="00F20A2B"/>
    <w:rsid w:val="00F523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E2EF3"/>
  <w15:chartTrackingRefBased/>
  <w15:docId w15:val="{C02EC56C-989D-49FC-9B1B-805B800BB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A2B"/>
    <w:pPr>
      <w:spacing w:after="120" w:line="276" w:lineRule="auto"/>
      <w:jc w:val="both"/>
    </w:pPr>
    <w:rPr>
      <w:rFonts w:ascii="Arial" w:hAnsi="Arial"/>
    </w:rPr>
  </w:style>
  <w:style w:type="paragraph" w:styleId="Ttulo1">
    <w:name w:val="heading 1"/>
    <w:basedOn w:val="Normal"/>
    <w:next w:val="Normal"/>
    <w:link w:val="Ttulo1Car"/>
    <w:uiPriority w:val="9"/>
    <w:qFormat/>
    <w:rsid w:val="00F20A2B"/>
    <w:pPr>
      <w:spacing w:before="360" w:after="240"/>
      <w:outlineLvl w:val="0"/>
    </w:pPr>
    <w:rPr>
      <w:b/>
      <w:sz w:val="24"/>
    </w:rPr>
  </w:style>
  <w:style w:type="paragraph" w:styleId="Ttulo2">
    <w:name w:val="heading 2"/>
    <w:basedOn w:val="Ttulo1"/>
    <w:next w:val="Normal"/>
    <w:link w:val="Ttulo2Car"/>
    <w:uiPriority w:val="9"/>
    <w:unhideWhenUsed/>
    <w:qFormat/>
    <w:rsid w:val="00F20A2B"/>
    <w:pPr>
      <w:outlineLvl w:val="1"/>
    </w:pPr>
    <w:rPr>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0A2B"/>
    <w:rPr>
      <w:rFonts w:ascii="Arial" w:hAnsi="Arial"/>
      <w:b/>
      <w:sz w:val="24"/>
    </w:rPr>
  </w:style>
  <w:style w:type="character" w:customStyle="1" w:styleId="Ttulo2Car">
    <w:name w:val="Título 2 Car"/>
    <w:basedOn w:val="Fuentedeprrafopredeter"/>
    <w:link w:val="Ttulo2"/>
    <w:uiPriority w:val="9"/>
    <w:rsid w:val="00F20A2B"/>
    <w:rPr>
      <w:rFonts w:ascii="Arial" w:hAnsi="Arial"/>
      <w:b/>
    </w:rPr>
  </w:style>
  <w:style w:type="character" w:styleId="Textodelmarcadordeposicin">
    <w:name w:val="Placeholder Text"/>
    <w:basedOn w:val="Fuentedeprrafopredeter"/>
    <w:uiPriority w:val="99"/>
    <w:semiHidden/>
    <w:rsid w:val="008F4893"/>
    <w:rPr>
      <w:color w:val="808080"/>
    </w:rPr>
  </w:style>
  <w:style w:type="paragraph" w:styleId="Prrafodelista">
    <w:name w:val="List Paragraph"/>
    <w:basedOn w:val="Normal"/>
    <w:uiPriority w:val="34"/>
    <w:qFormat/>
    <w:rsid w:val="00E066EA"/>
    <w:pPr>
      <w:ind w:left="720"/>
      <w:contextualSpacing/>
    </w:pPr>
  </w:style>
  <w:style w:type="table" w:styleId="Tablaconcuadrcula">
    <w:name w:val="Table Grid"/>
    <w:basedOn w:val="Tablanormal"/>
    <w:uiPriority w:val="39"/>
    <w:rsid w:val="00B27F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DC600C"/>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DC600C"/>
    <w:rPr>
      <w:rFonts w:eastAsiaTheme="minorEastAsia"/>
      <w:lang w:eastAsia="es-MX"/>
    </w:rPr>
  </w:style>
  <w:style w:type="paragraph" w:styleId="TtuloTDC">
    <w:name w:val="TOC Heading"/>
    <w:basedOn w:val="Ttulo1"/>
    <w:next w:val="Normal"/>
    <w:uiPriority w:val="39"/>
    <w:unhideWhenUsed/>
    <w:qFormat/>
    <w:rsid w:val="001B090A"/>
    <w:pPr>
      <w:keepNext/>
      <w:keepLines/>
      <w:spacing w:before="240" w:after="0" w:line="259" w:lineRule="auto"/>
      <w:jc w:val="left"/>
      <w:outlineLvl w:val="9"/>
    </w:pPr>
    <w:rPr>
      <w:rFonts w:asciiTheme="majorHAnsi" w:eastAsiaTheme="majorEastAsia" w:hAnsiTheme="majorHAnsi" w:cstheme="majorBidi"/>
      <w:b w:val="0"/>
      <w:color w:val="2F5496" w:themeColor="accent1" w:themeShade="BF"/>
      <w:sz w:val="32"/>
      <w:szCs w:val="32"/>
      <w:lang w:eastAsia="es-MX"/>
    </w:rPr>
  </w:style>
  <w:style w:type="paragraph" w:styleId="TDC1">
    <w:name w:val="toc 1"/>
    <w:basedOn w:val="Normal"/>
    <w:next w:val="Normal"/>
    <w:autoRedefine/>
    <w:uiPriority w:val="39"/>
    <w:unhideWhenUsed/>
    <w:rsid w:val="001B090A"/>
    <w:pPr>
      <w:spacing w:after="100"/>
    </w:pPr>
  </w:style>
  <w:style w:type="paragraph" w:styleId="TDC2">
    <w:name w:val="toc 2"/>
    <w:basedOn w:val="Normal"/>
    <w:next w:val="Normal"/>
    <w:autoRedefine/>
    <w:uiPriority w:val="39"/>
    <w:unhideWhenUsed/>
    <w:rsid w:val="001B090A"/>
    <w:pPr>
      <w:spacing w:after="100"/>
      <w:ind w:left="220"/>
    </w:pPr>
  </w:style>
  <w:style w:type="character" w:styleId="Hipervnculo">
    <w:name w:val="Hyperlink"/>
    <w:basedOn w:val="Fuentedeprrafopredeter"/>
    <w:uiPriority w:val="99"/>
    <w:unhideWhenUsed/>
    <w:rsid w:val="001B090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H 27 D</Abstract>
  <CompanyAddress/>
  <CompanyPhone/>
  <CompanyFax/>
  <CompanyEmail>FIME Xalapa</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6BE837-0BE8-481B-93EC-6E95DB963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14</Pages>
  <Words>2708</Words>
  <Characters>14899</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GRUPO DE TESTEO DE LA BOMBA DE ENGRANAJES</vt:lpstr>
    </vt:vector>
  </TitlesOfParts>
  <Company/>
  <LinksUpToDate>false</LinksUpToDate>
  <CharactersWithSpaces>17572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GRUPO DE TESTEO DE LA BOMBA DE ENGRANAJES</dc:title>
  <dc:subject>MANUAL DE USUARIO</dc:subject>
  <dc:creator>Laboratorio de termofluidos</dc:creator>
  <cp:keywords/>
  <dc:description/>
  <cp:lastModifiedBy>Mau Guevara</cp:lastModifiedBy>
  <cp:revision>18</cp:revision>
  <dcterms:created xsi:type="dcterms:W3CDTF">2022-09-05T19:03:00Z</dcterms:created>
  <dcterms:modified xsi:type="dcterms:W3CDTF">2022-09-07T15:48:00Z</dcterms:modified>
</cp:coreProperties>
</file>